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19" w:rsidRDefault="00AC186C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CARD 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AC186C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PRODUCTION AND MEDIATION</w:t>
      </w:r>
    </w:p>
    <w:p w:rsidR="00291119" w:rsidRDefault="00291119">
      <w:pPr>
        <w:spacing w:line="240" w:lineRule="auto"/>
        <w:rPr>
          <w:color w:val="00000A"/>
          <w:sz w:val="20"/>
          <w:szCs w:val="20"/>
        </w:rPr>
      </w:pP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AC186C">
      <w:pPr>
        <w:spacing w:line="240" w:lineRule="auto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 xml:space="preserve">CANDIDATE A 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AC186C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Preparation time for both tasks: </w:t>
      </w:r>
      <w:r>
        <w:rPr>
          <w:b/>
          <w:color w:val="00000A"/>
          <w:sz w:val="24"/>
          <w:szCs w:val="24"/>
        </w:rPr>
        <w:t>4 minutes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tbl>
      <w:tblPr>
        <w:tblStyle w:val="a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291119">
        <w:trPr>
          <w:trHeight w:val="645"/>
        </w:trPr>
        <w:tc>
          <w:tcPr>
            <w:tcW w:w="10490" w:type="dxa"/>
            <w:shd w:val="clear" w:color="auto" w:fill="C0C0C0"/>
          </w:tcPr>
          <w:p w:rsidR="00291119" w:rsidRDefault="00AC186C">
            <w:pPr>
              <w:spacing w:before="24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TOPIC: </w:t>
            </w:r>
            <w:r>
              <w:rPr>
                <w:b/>
                <w:sz w:val="24"/>
                <w:szCs w:val="24"/>
              </w:rPr>
              <w:t>GENDER</w:t>
            </w:r>
          </w:p>
          <w:p w:rsidR="00291119" w:rsidRDefault="00AC186C">
            <w:pP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Women in science</w:t>
            </w:r>
          </w:p>
        </w:tc>
      </w:tr>
      <w:tr w:rsidR="00291119">
        <w:tc>
          <w:tcPr>
            <w:tcW w:w="10490" w:type="dxa"/>
          </w:tcPr>
          <w:p w:rsidR="00291119" w:rsidRDefault="00291119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  <w:p w:rsidR="00291119" w:rsidRDefault="00AC186C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You read the following text in a news article:</w:t>
            </w:r>
          </w:p>
          <w:p w:rsidR="00291119" w:rsidRDefault="00291119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  <w:tbl>
            <w:tblPr>
              <w:tblStyle w:val="a0"/>
              <w:tblW w:w="9555" w:type="dxa"/>
              <w:tblInd w:w="2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5"/>
            </w:tblGrid>
            <w:tr w:rsidR="00291119">
              <w:trPr>
                <w:trHeight w:val="1900"/>
              </w:trPr>
              <w:tc>
                <w:tcPr>
                  <w:tcW w:w="9555" w:type="dxa"/>
                </w:tcPr>
                <w:p w:rsidR="00291119" w:rsidRDefault="00AC186C">
                  <w:pPr>
                    <w:spacing w:before="120" w:line="240" w:lineRule="auto"/>
                    <w:jc w:val="both"/>
                    <w:rPr>
                      <w:color w:val="00000A"/>
                      <w:sz w:val="24"/>
                      <w:szCs w:val="24"/>
                    </w:rPr>
                  </w:pPr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 xml:space="preserve">In the 21st century, why are interesting, fascinating subjects such as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>engineering</w:t>
                  </w:r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 xml:space="preserve"> not appealing to female students? Only a quarter of girls aged 8 to 12 say they know anything about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>it</w:t>
                  </w:r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>, and those that do say it’s “too difficult” and “more for boys”—evidence to suggest that there is social stigma attached.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 xml:space="preserve">As a society, we seem to be investing far more time and money trying to achieve gender equality for adults when we should be addressing the root of the problem and understanding why </w:t>
                  </w:r>
                  <w:proofErr w:type="gramStart"/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>there’s</w:t>
                  </w:r>
                  <w:proofErr w:type="gramEnd"/>
                  <w:r w:rsidRPr="00AD6C95">
                    <w:rPr>
                      <w:color w:val="222222"/>
                      <w:sz w:val="26"/>
                      <w:szCs w:val="26"/>
                      <w:shd w:val="clear" w:color="auto" w:fill="FFFFFF"/>
                    </w:rPr>
                    <w:t xml:space="preserve"> a gender equality gap to begin with.</w:t>
                  </w:r>
                </w:p>
              </w:tc>
            </w:tr>
          </w:tbl>
          <w:p w:rsidR="00291119" w:rsidRDefault="00AC186C">
            <w:pPr>
              <w:spacing w:after="120" w:line="240" w:lineRule="auto"/>
              <w:ind w:right="295"/>
              <w:jc w:val="right"/>
              <w:rPr>
                <w:i/>
                <w:color w:val="00000A"/>
                <w:sz w:val="20"/>
                <w:szCs w:val="20"/>
              </w:rPr>
            </w:pPr>
            <w:r>
              <w:rPr>
                <w:i/>
                <w:color w:val="00000A"/>
                <w:sz w:val="20"/>
                <w:szCs w:val="20"/>
              </w:rPr>
              <w:t>Adapted from www.newsweek.com</w:t>
            </w:r>
          </w:p>
        </w:tc>
      </w:tr>
    </w:tbl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AC186C">
      <w:pPr>
        <w:spacing w:before="120" w:after="120" w:line="24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During a conversation with Candidate B at a seminar about gender equality</w:t>
      </w:r>
      <w:r>
        <w:rPr>
          <w:color w:val="00000A"/>
          <w:sz w:val="24"/>
          <w:szCs w:val="24"/>
        </w:rPr>
        <w:t xml:space="preserve"> that you are both attending, you decide to inform them about the article you have read and explain your opinion about it.</w:t>
      </w:r>
    </w:p>
    <w:p w:rsidR="00291119" w:rsidRDefault="00AC186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Speaking time for task 1: </w:t>
      </w:r>
      <w:r>
        <w:rPr>
          <w:b/>
          <w:sz w:val="24"/>
          <w:szCs w:val="24"/>
          <w:u w:val="single"/>
        </w:rPr>
        <w:t>2 minutes max.</w:t>
      </w:r>
    </w:p>
    <w:p w:rsidR="00291119" w:rsidRDefault="00291119">
      <w:pPr>
        <w:spacing w:line="240" w:lineRule="auto"/>
        <w:jc w:val="both"/>
        <w:rPr>
          <w:color w:val="00000A"/>
        </w:rPr>
      </w:pPr>
    </w:p>
    <w:tbl>
      <w:tblPr>
        <w:tblStyle w:val="a1"/>
        <w:tblW w:w="10527" w:type="dxa"/>
        <w:tblInd w:w="-803" w:type="dxa"/>
        <w:tblLayout w:type="fixed"/>
        <w:tblLook w:val="0000" w:firstRow="0" w:lastRow="0" w:firstColumn="0" w:lastColumn="0" w:noHBand="0" w:noVBand="0"/>
      </w:tblPr>
      <w:tblGrid>
        <w:gridCol w:w="10527"/>
      </w:tblGrid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</w:tcPr>
          <w:p w:rsidR="00291119" w:rsidRDefault="00AC186C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DDDDDD"/>
              </w:rPr>
              <w:t xml:space="preserve">TASK 1: MEDIATION                                                                                                  ....../12,5 </w:t>
            </w:r>
          </w:p>
        </w:tc>
      </w:tr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291119" w:rsidRDefault="00AC186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Talk about the following points:</w:t>
            </w:r>
          </w:p>
          <w:p w:rsidR="00291119" w:rsidRDefault="00AC186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in your own words what you have just read.</w:t>
            </w:r>
          </w:p>
          <w:p w:rsidR="00291119" w:rsidRDefault="00AC186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main idea of the article. </w:t>
            </w:r>
          </w:p>
        </w:tc>
      </w:tr>
    </w:tbl>
    <w:p w:rsidR="00291119" w:rsidRDefault="00291119">
      <w:pPr>
        <w:spacing w:line="240" w:lineRule="auto"/>
        <w:rPr>
          <w:b/>
          <w:color w:val="00000A"/>
          <w:sz w:val="24"/>
          <w:szCs w:val="24"/>
          <w:u w:val="single"/>
        </w:rPr>
      </w:pPr>
    </w:p>
    <w:p w:rsidR="00291119" w:rsidRDefault="00AC186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peaking time for task 2: </w:t>
      </w:r>
      <w:r>
        <w:rPr>
          <w:b/>
          <w:sz w:val="24"/>
          <w:szCs w:val="24"/>
          <w:u w:val="single"/>
        </w:rPr>
        <w:t>2 minutes max.</w:t>
      </w:r>
    </w:p>
    <w:p w:rsidR="00291119" w:rsidRDefault="00291119">
      <w:pPr>
        <w:spacing w:line="240" w:lineRule="auto"/>
        <w:jc w:val="center"/>
        <w:rPr>
          <w:color w:val="00000A"/>
          <w:sz w:val="24"/>
          <w:szCs w:val="24"/>
        </w:rPr>
      </w:pPr>
    </w:p>
    <w:tbl>
      <w:tblPr>
        <w:tblStyle w:val="a2"/>
        <w:tblW w:w="10527" w:type="dxa"/>
        <w:tblInd w:w="-803" w:type="dxa"/>
        <w:tblLayout w:type="fixed"/>
        <w:tblLook w:val="0000" w:firstRow="0" w:lastRow="0" w:firstColumn="0" w:lastColumn="0" w:noHBand="0" w:noVBand="0"/>
      </w:tblPr>
      <w:tblGrid>
        <w:gridCol w:w="10527"/>
      </w:tblGrid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</w:tcPr>
          <w:p w:rsidR="00291119" w:rsidRDefault="00AC186C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TASK 2: </w:t>
            </w:r>
            <w:r>
              <w:rPr>
                <w:b/>
                <w:sz w:val="24"/>
                <w:szCs w:val="24"/>
                <w:shd w:val="clear" w:color="auto" w:fill="DDDDDD"/>
              </w:rPr>
              <w:t xml:space="preserve">PRODUCTION                                                                                              </w:t>
            </w:r>
            <w:r>
              <w:rPr>
                <w:b/>
                <w:color w:val="00000A"/>
                <w:sz w:val="24"/>
                <w:szCs w:val="24"/>
              </w:rPr>
              <w:t xml:space="preserve">....../12,5 </w:t>
            </w:r>
          </w:p>
        </w:tc>
      </w:tr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291119" w:rsidRDefault="00AC186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Talk about the following points:</w:t>
            </w:r>
          </w:p>
          <w:p w:rsidR="00291119" w:rsidRDefault="00AC186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what measures can be most effective towards reaching gender equality</w:t>
            </w:r>
            <w:r>
              <w:rPr>
                <w:sz w:val="24"/>
                <w:szCs w:val="24"/>
              </w:rPr>
              <w:t>.</w:t>
            </w:r>
          </w:p>
          <w:p w:rsidR="00291119" w:rsidRDefault="00AC186C">
            <w:pPr>
              <w:numPr>
                <w:ilvl w:val="0"/>
                <w:numId w:val="2"/>
              </w:numPr>
              <w:spacing w:after="60" w:line="360" w:lineRule="auto"/>
              <w:ind w:left="714" w:hanging="3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Make predictions and speculate about what the situation may be like in the future.</w:t>
            </w:r>
          </w:p>
          <w:p w:rsidR="00291119" w:rsidRDefault="00AC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your opinions with arguments.</w:t>
            </w:r>
          </w:p>
        </w:tc>
      </w:tr>
    </w:tbl>
    <w:p w:rsidR="00291119" w:rsidRDefault="00291119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sectPr w:rsidR="002911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723B"/>
    <w:multiLevelType w:val="multilevel"/>
    <w:tmpl w:val="025CE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0D4D2D"/>
    <w:multiLevelType w:val="multilevel"/>
    <w:tmpl w:val="FB56D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8D3D70"/>
    <w:multiLevelType w:val="multilevel"/>
    <w:tmpl w:val="44F61C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D0C6F"/>
    <w:multiLevelType w:val="multilevel"/>
    <w:tmpl w:val="64F6B3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F6785A"/>
    <w:multiLevelType w:val="multilevel"/>
    <w:tmpl w:val="E9B0AC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CA652E"/>
    <w:multiLevelType w:val="multilevel"/>
    <w:tmpl w:val="A8C4E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19"/>
    <w:rsid w:val="00291119"/>
    <w:rsid w:val="00A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73E8"/>
  <w15:docId w15:val="{5A79D83C-4C0D-4F79-AFBC-58FEA260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anabel</cp:lastModifiedBy>
  <cp:revision>2</cp:revision>
  <dcterms:created xsi:type="dcterms:W3CDTF">2021-02-12T13:13:00Z</dcterms:created>
  <dcterms:modified xsi:type="dcterms:W3CDTF">2021-02-12T13:13:00Z</dcterms:modified>
</cp:coreProperties>
</file>