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120" w:before="0" w:line="288" w:lineRule="auto"/>
        <w:rPr>
          <w:b w:val="1"/>
          <w:color w:val="333333"/>
          <w:sz w:val="22"/>
          <w:szCs w:val="22"/>
        </w:rPr>
      </w:pPr>
      <w:bookmarkStart w:colFirst="0" w:colLast="0" w:name="_sp85egkto5b2" w:id="0"/>
      <w:bookmarkEnd w:id="0"/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Academic IELTS Task 1 – Useful Vocabulary for Graphs and Diagrams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Adapted from: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https://www.aehelp.com/blog/2014/04/08/academic-ielts-task-1-useful-vocabulary-for-graphs-and-diagrams/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b w:val="1"/>
          <w:color w:val="333333"/>
          <w:u w:val="single"/>
        </w:rPr>
      </w:pPr>
      <w:r w:rsidDel="00000000" w:rsidR="00000000" w:rsidRPr="00000000">
        <w:rPr>
          <w:b w:val="1"/>
          <w:color w:val="333333"/>
          <w:u w:val="single"/>
          <w:rtl w:val="0"/>
        </w:rPr>
        <w:t xml:space="preserve">Recommendations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before="200" w:line="240" w:lineRule="auto"/>
        <w:ind w:left="720" w:hanging="360"/>
        <w:jc w:val="both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G</w:t>
      </w:r>
      <w:r w:rsidDel="00000000" w:rsidR="00000000" w:rsidRPr="00000000">
        <w:rPr>
          <w:color w:val="333333"/>
          <w:rtl w:val="0"/>
        </w:rPr>
        <w:t xml:space="preserve">ive accurate and strong description and analyses for the provided graph(s) or diagram.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before="200" w:line="240" w:lineRule="auto"/>
        <w:ind w:left="720" w:hanging="360"/>
        <w:jc w:val="both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Avoid repeating words and numbers. Instead, use a variety of vocabulary that not only describes but also emphasizes the changes, similarities and differences in the data.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before="200" w:line="240" w:lineRule="auto"/>
        <w:ind w:left="720" w:hanging="360"/>
        <w:jc w:val="both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Review and practice the vocabulary below.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40" w:line="360" w:lineRule="auto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Verbs</w:t>
      </w:r>
    </w:p>
    <w:p w:rsidR="00000000" w:rsidDel="00000000" w:rsidP="00000000" w:rsidRDefault="00000000" w:rsidRPr="00000000" w14:paraId="00000009">
      <w:pPr>
        <w:spacing w:after="300" w:line="240" w:lineRule="auto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These verbs are alternatives to the basic rise and fall vocabulary. One benefit of using them is that sometimes they help you avoid repeating too many numbers. If you have a strong verb, you don’t always have to give the exact figure.</w:t>
      </w:r>
    </w:p>
    <w:p w:rsidR="00000000" w:rsidDel="00000000" w:rsidP="00000000" w:rsidRDefault="00000000" w:rsidRPr="00000000" w14:paraId="0000000A">
      <w:pPr>
        <w:spacing w:after="0" w:line="360" w:lineRule="auto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Up Verbs</w:t>
      </w:r>
    </w:p>
    <w:tbl>
      <w:tblPr>
        <w:tblStyle w:val="Table1"/>
        <w:tblW w:w="8295.0" w:type="dxa"/>
        <w:jc w:val="left"/>
        <w:tblInd w:w="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560"/>
        <w:gridCol w:w="6735"/>
        <w:tblGridChange w:id="0">
          <w:tblGrid>
            <w:gridCol w:w="1560"/>
            <w:gridCol w:w="6735"/>
          </w:tblGrid>
        </w:tblGridChange>
      </w:tblGrid>
      <w:tr>
        <w:trPr>
          <w:trHeight w:val="2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Verbs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soar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the use of water soared in March</w:t>
            </w:r>
          </w:p>
        </w:tc>
      </w:tr>
      <w:tr>
        <w:trPr>
          <w:trHeight w:val="2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leap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the prices leapt to 90% in one year</w:t>
            </w:r>
          </w:p>
        </w:tc>
      </w:tr>
      <w:tr>
        <w:trPr>
          <w:trHeight w:val="2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climb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populations climbed to over one million by 1980</w:t>
            </w:r>
          </w:p>
        </w:tc>
      </w:tr>
      <w:tr>
        <w:trPr>
          <w:trHeight w:val="2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rocket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of cars rocketed in the first decade</w:t>
            </w:r>
          </w:p>
        </w:tc>
      </w:tr>
      <w:tr>
        <w:trPr>
          <w:trHeight w:val="2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surge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 surge of migration is seen in November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0" w:right="0" w:firstLine="0"/>
        <w:jc w:val="left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Notes: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line="276" w:lineRule="auto"/>
        <w:ind w:left="5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333333"/>
          <w:rtl w:val="0"/>
        </w:rPr>
        <w:t xml:space="preserve">“Soar “and “rocket” are both very strong words that describe large rises. “Rocket” is more sudden. You probably do not need to qualify these verbs with adverbs.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line="276" w:lineRule="auto"/>
        <w:ind w:left="5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333333"/>
          <w:rtl w:val="0"/>
        </w:rPr>
        <w:t xml:space="preserve">“Leap” shows a large and sudden rise. Again, you probably do not need to qualify it with an adverb.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300" w:line="276" w:lineRule="auto"/>
        <w:ind w:left="5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333333"/>
          <w:rtl w:val="0"/>
        </w:rPr>
        <w:t xml:space="preserve">“Climb” is a relatively neutral verb that can be used with the adverbs below.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Down verbs</w:t>
      </w:r>
    </w:p>
    <w:tbl>
      <w:tblPr>
        <w:tblStyle w:val="Table2"/>
        <w:tblW w:w="8295.0" w:type="dxa"/>
        <w:jc w:val="left"/>
        <w:tblInd w:w="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815"/>
        <w:gridCol w:w="6480"/>
        <w:tblGridChange w:id="0">
          <w:tblGrid>
            <w:gridCol w:w="1815"/>
            <w:gridCol w:w="6480"/>
          </w:tblGrid>
        </w:tblGridChange>
      </w:tblGrid>
      <w:tr>
        <w:trPr>
          <w:trHeight w:val="2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Verbs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sink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The cost of housing sunk after 2008</w:t>
            </w:r>
          </w:p>
        </w:tc>
      </w:tr>
      <w:tr>
        <w:trPr>
          <w:trHeight w:val="2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slip back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of electricity slipped back to 50 in May</w:t>
            </w:r>
          </w:p>
        </w:tc>
      </w:tr>
      <w:tr>
        <w:trPr>
          <w:trHeight w:val="2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dip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Divorce rate dipped in the 60s</w:t>
            </w:r>
          </w:p>
        </w:tc>
      </w:tr>
      <w:tr>
        <w:trPr>
          <w:trHeight w:val="2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drop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 drop in crime can be seen last year</w:t>
            </w:r>
          </w:p>
        </w:tc>
      </w:tr>
      <w:tr>
        <w:trPr>
          <w:trHeight w:val="2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plummet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Tourists to the city plummets after September</w:t>
            </w:r>
          </w:p>
        </w:tc>
      </w:tr>
    </w:tbl>
    <w:p w:rsidR="00000000" w:rsidDel="00000000" w:rsidP="00000000" w:rsidRDefault="00000000" w:rsidRPr="00000000" w14:paraId="00000028">
      <w:pPr>
        <w:spacing w:after="300" w:line="36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0" w:right="0" w:firstLine="0"/>
        <w:jc w:val="left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Notes: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333333"/>
          <w:rtl w:val="0"/>
        </w:rPr>
        <w:t xml:space="preserve">“Plummet” is the strongest word here. It means to fall very quickly and a long way.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333333"/>
          <w:rtl w:val="0"/>
        </w:rPr>
        <w:t xml:space="preserve">“Drop”  and “drop” are normally used for fairly small decreases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333333"/>
          <w:rtl w:val="0"/>
        </w:rPr>
        <w:t xml:space="preserve">“Slip back” is used for falls that come after rises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76" w:lineRule="auto"/>
        <w:ind w:left="54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333333"/>
          <w:rtl w:val="0"/>
        </w:rPr>
        <w:t xml:space="preserve">“Drop” and “dip” are also frequently used as nouns: “a slight dip” “a sudden drop”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0" w:right="0" w:firstLine="0"/>
        <w:jc w:val="left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Adjectives and adverbs</w:t>
      </w:r>
    </w:p>
    <w:p w:rsidR="00000000" w:rsidDel="00000000" w:rsidP="00000000" w:rsidRDefault="00000000" w:rsidRPr="00000000" w14:paraId="0000002F">
      <w:pPr>
        <w:spacing w:after="300" w:line="24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This is a selection of some of the most common adjectives and adverbs used for trend language. Please be careful. This is an area where it is possible to make low-level mistakes. Make sure that you use adjectives with nouns and adverbs with verbs: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333333"/>
          <w:rtl w:val="0"/>
        </w:rPr>
        <w:t xml:space="preserve">a significant rise – correct (adjective/noun)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333333"/>
          <w:rtl w:val="0"/>
        </w:rPr>
        <w:t xml:space="preserve">rose significant</w:t>
      </w:r>
      <w:r w:rsidDel="00000000" w:rsidR="00000000" w:rsidRPr="00000000">
        <w:rPr>
          <w:color w:val="333333"/>
          <w:rtl w:val="0"/>
        </w:rPr>
        <w:t xml:space="preserve">ly</w:t>
      </w:r>
      <w:r w:rsidDel="00000000" w:rsidR="00000000" w:rsidRPr="00000000">
        <w:rPr>
          <w:color w:val="333333"/>
          <w:rtl w:val="0"/>
        </w:rPr>
        <w:t xml:space="preserve"> – correct (adverb/verb)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76" w:lineRule="auto"/>
        <w:ind w:left="54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333333"/>
          <w:rtl w:val="0"/>
        </w:rPr>
        <w:t xml:space="preserve">a significantly rise – wrong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0" w:right="0" w:firstLine="0"/>
        <w:jc w:val="left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Adjectives of Degree</w:t>
      </w:r>
    </w:p>
    <w:tbl>
      <w:tblPr>
        <w:tblStyle w:val="Table3"/>
        <w:tblW w:w="8295.0" w:type="dxa"/>
        <w:jc w:val="left"/>
        <w:tblInd w:w="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040"/>
        <w:gridCol w:w="2040"/>
        <w:gridCol w:w="2115"/>
        <w:gridCol w:w="2100"/>
        <w:tblGridChange w:id="0">
          <w:tblGrid>
            <w:gridCol w:w="2040"/>
            <w:gridCol w:w="2040"/>
            <w:gridCol w:w="2115"/>
            <w:gridCol w:w="2100"/>
          </w:tblGrid>
        </w:tblGridChange>
      </w:tblGrid>
      <w:tr>
        <w:trPr>
          <w:trHeight w:val="2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Adjective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Adverb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Significant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 significant change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Significantly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Changed significantly</w:t>
            </w:r>
          </w:p>
        </w:tc>
      </w:tr>
      <w:tr>
        <w:trPr>
          <w:trHeight w:val="2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Dramatic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 dramatic shift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Dramatically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Shifts dramatically</w:t>
            </w:r>
          </w:p>
        </w:tc>
      </w:tr>
      <w:tr>
        <w:trPr>
          <w:trHeight w:val="54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Sudden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 sudden rise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Suddenly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Has risen suddenly</w:t>
            </w:r>
          </w:p>
        </w:tc>
      </w:tr>
      <w:tr>
        <w:trPr>
          <w:trHeight w:val="54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Substantial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 substantial gain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Substantially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Gained substantially</w:t>
            </w:r>
          </w:p>
        </w:tc>
      </w:tr>
      <w:tr>
        <w:trPr>
          <w:trHeight w:val="54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Sharp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 sharp decrease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Sharply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Had decreased sharply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0" w:right="0" w:firstLine="0"/>
        <w:jc w:val="left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 Notes: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333333"/>
          <w:rtl w:val="0"/>
        </w:rPr>
        <w:t xml:space="preserve">“sudden” and “sharp” can be used for relatively minor changes that happen quickly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76" w:lineRule="auto"/>
        <w:ind w:left="54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333333"/>
          <w:rtl w:val="0"/>
        </w:rPr>
        <w:t xml:space="preserve">“spectacular” and “dramatic” are very strong words only used for big changes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0" w:right="0" w:firstLine="0"/>
        <w:jc w:val="left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Steady Adjectives</w:t>
      </w:r>
    </w:p>
    <w:tbl>
      <w:tblPr>
        <w:tblStyle w:val="Table4"/>
        <w:tblW w:w="8295.0" w:type="dxa"/>
        <w:jc w:val="left"/>
        <w:tblInd w:w="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040"/>
        <w:gridCol w:w="2040"/>
        <w:gridCol w:w="2115"/>
        <w:gridCol w:w="2100"/>
        <w:tblGridChange w:id="0">
          <w:tblGrid>
            <w:gridCol w:w="2040"/>
            <w:gridCol w:w="2040"/>
            <w:gridCol w:w="2115"/>
            <w:gridCol w:w="2100"/>
          </w:tblGrid>
        </w:tblGridChange>
      </w:tblGrid>
      <w:tr>
        <w:trPr>
          <w:trHeight w:val="2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Adjective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Adverb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Consistent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 consistent flow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Consistently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Flowed consistently</w:t>
            </w:r>
          </w:p>
        </w:tc>
      </w:tr>
      <w:tr>
        <w:trPr>
          <w:trHeight w:val="54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Steady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 steady movement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Steadily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Moved steadily</w:t>
            </w:r>
          </w:p>
        </w:tc>
      </w:tr>
      <w:tr>
        <w:trPr>
          <w:trHeight w:val="2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Constant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Constant shift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Constantly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Sifted constantly</w:t>
            </w:r>
          </w:p>
        </w:tc>
      </w:tr>
    </w:tbl>
    <w:p w:rsidR="00000000" w:rsidDel="00000000" w:rsidP="00000000" w:rsidRDefault="00000000" w:rsidRPr="00000000" w14:paraId="00000060">
      <w:pPr>
        <w:spacing w:after="300" w:line="36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0" w:right="0" w:firstLine="0"/>
        <w:jc w:val="left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Small adjectives</w:t>
      </w:r>
    </w:p>
    <w:tbl>
      <w:tblPr>
        <w:tblStyle w:val="Table5"/>
        <w:tblW w:w="8295.0" w:type="dxa"/>
        <w:jc w:val="left"/>
        <w:tblInd w:w="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070"/>
        <w:gridCol w:w="2055"/>
        <w:gridCol w:w="2085"/>
        <w:gridCol w:w="2085"/>
        <w:tblGridChange w:id="0">
          <w:tblGrid>
            <w:gridCol w:w="2070"/>
            <w:gridCol w:w="2055"/>
            <w:gridCol w:w="2085"/>
            <w:gridCol w:w="2085"/>
          </w:tblGrid>
        </w:tblGridChange>
      </w:tblGrid>
      <w:tr>
        <w:trPr>
          <w:trHeight w:val="2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Adjective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Adverb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Slight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 slight rise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Slightly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Rose slightly</w:t>
            </w:r>
          </w:p>
        </w:tc>
      </w:tr>
      <w:tr>
        <w:trPr>
          <w:trHeight w:val="54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Gradual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 gradual fall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Gradually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Has fallen gradually</w:t>
            </w:r>
          </w:p>
        </w:tc>
      </w:tr>
      <w:tr>
        <w:trPr>
          <w:trHeight w:val="54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Marginal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 marginal change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Marginally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Had changed marginally</w:t>
            </w:r>
          </w:p>
        </w:tc>
      </w:tr>
      <w:tr>
        <w:trPr>
          <w:trHeight w:val="54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Modest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 modest increase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Modestly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Increases modestly</w:t>
            </w:r>
          </w:p>
        </w:tc>
      </w:tr>
    </w:tbl>
    <w:p w:rsidR="00000000" w:rsidDel="00000000" w:rsidP="00000000" w:rsidRDefault="00000000" w:rsidRPr="00000000" w14:paraId="00000076">
      <w:pPr>
        <w:spacing w:after="0" w:before="200" w:line="360" w:lineRule="auto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 Notes: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76" w:lineRule="auto"/>
        <w:ind w:left="54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333333"/>
          <w:rtl w:val="0"/>
        </w:rPr>
        <w:t xml:space="preserve">“marginal” is a particularly useful word for describing very small changes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0" w:right="0" w:firstLine="0"/>
        <w:jc w:val="left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Other useful adjectives</w:t>
      </w:r>
    </w:p>
    <w:p w:rsidR="00000000" w:rsidDel="00000000" w:rsidP="00000000" w:rsidRDefault="00000000" w:rsidRPr="00000000" w14:paraId="00000079">
      <w:pPr>
        <w:spacing w:after="0" w:line="36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These adjectives can be used to describes more general trends</w:t>
      </w:r>
    </w:p>
    <w:tbl>
      <w:tblPr>
        <w:tblStyle w:val="Table6"/>
        <w:tblW w:w="9360.0" w:type="dxa"/>
        <w:jc w:val="left"/>
        <w:tblInd w:w="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591.3446676970634"/>
        <w:gridCol w:w="7768.655332302937"/>
        <w:tblGridChange w:id="0">
          <w:tblGrid>
            <w:gridCol w:w="1591.3446676970634"/>
            <w:gridCol w:w="7768.655332302937"/>
          </w:tblGrid>
        </w:tblGridChange>
      </w:tblGrid>
      <w:tr>
        <w:trPr>
          <w:trHeight w:val="2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Adjective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Upward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By looking at the five data points, there appears to be a clear upward pattern in prices</w:t>
            </w:r>
          </w:p>
        </w:tc>
      </w:tr>
      <w:tr>
        <w:trPr>
          <w:trHeight w:val="54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Downward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Over the past quarter century there is a downward trend in use of pesticides</w:t>
            </w:r>
          </w:p>
        </w:tc>
      </w:tr>
      <w:tr>
        <w:trPr>
          <w:trHeight w:val="2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Overall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The overall shift in the market seems to favour the use of nuclear power</w:t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0" w:right="0" w:firstLine="0"/>
        <w:jc w:val="left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 Notes: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333333"/>
          <w:rtl w:val="0"/>
        </w:rPr>
        <w:t xml:space="preserve">“overall” can be used to describe changes in trend over the whole period: very useful in introductions and conclusions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76" w:lineRule="auto"/>
        <w:ind w:left="54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333333"/>
          <w:rtl w:val="0"/>
        </w:rPr>
        <w:t xml:space="preserve">“upward” and “downward” are adjectives: the adverbs are “upwards” and “downwards”</w:t>
      </w:r>
    </w:p>
    <w:p w:rsidR="00000000" w:rsidDel="00000000" w:rsidP="00000000" w:rsidRDefault="00000000" w:rsidRPr="00000000" w14:paraId="00000085">
      <w:pPr>
        <w:rPr>
          <w:b w:val="1"/>
          <w:color w:val="3a3a3a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color w:val="3a3a3a"/>
          <w:highlight w:val="white"/>
        </w:rPr>
      </w:pPr>
      <w:r w:rsidDel="00000000" w:rsidR="00000000" w:rsidRPr="00000000">
        <w:rPr>
          <w:b w:val="1"/>
          <w:color w:val="3a3a3a"/>
          <w:highlight w:val="white"/>
          <w:rtl w:val="0"/>
        </w:rPr>
        <w:t xml:space="preserve">Below are helpful examples taken from another IELTS website.</w:t>
      </w:r>
    </w:p>
    <w:p w:rsidR="00000000" w:rsidDel="00000000" w:rsidP="00000000" w:rsidRDefault="00000000" w:rsidRPr="00000000" w14:paraId="00000087">
      <w:pPr>
        <w:rPr>
          <w:b w:val="1"/>
          <w:color w:val="3a3a3a"/>
          <w:highlight w:val="white"/>
        </w:rPr>
      </w:pPr>
      <w:r w:rsidDel="00000000" w:rsidR="00000000" w:rsidRPr="00000000">
        <w:rPr>
          <w:color w:val="3a3a3a"/>
          <w:highlight w:val="white"/>
          <w:rtl w:val="0"/>
        </w:rPr>
        <w:t xml:space="preserve">https://ieltsfocus.com/2016/12/23/writing-task-1-ielts-line-graphs/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before="200" w:lineRule="auto"/>
        <w:rPr>
          <w:i w:val="1"/>
          <w:color w:val="666699"/>
          <w:highlight w:val="white"/>
        </w:rPr>
      </w:pPr>
      <w:r w:rsidDel="00000000" w:rsidR="00000000" w:rsidRPr="00000000">
        <w:rPr>
          <w:b w:val="1"/>
          <w:color w:val="3a3a3a"/>
          <w:highlight w:val="white"/>
          <w:rtl w:val="0"/>
        </w:rPr>
        <w:t xml:space="preserve">Useful Grammar: </w:t>
      </w:r>
      <w:r w:rsidDel="00000000" w:rsidR="00000000" w:rsidRPr="00000000">
        <w:rPr>
          <w:i w:val="1"/>
          <w:color w:val="666699"/>
          <w:highlight w:val="white"/>
          <w:rtl w:val="0"/>
        </w:rPr>
        <w:t xml:space="preserve">Sample Sentences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color w:val="3a3a3a"/>
          <w:highlight w:val="white"/>
        </w:rPr>
      </w:pPr>
      <w:r w:rsidDel="00000000" w:rsidR="00000000" w:rsidRPr="00000000">
        <w:rPr>
          <w:color w:val="3a3a3a"/>
          <w:highlight w:val="white"/>
          <w:rtl w:val="0"/>
        </w:rPr>
        <w:t xml:space="preserve">1. There was</w:t>
      </w:r>
      <w:r w:rsidDel="00000000" w:rsidR="00000000" w:rsidRPr="00000000">
        <w:rPr>
          <w:b w:val="1"/>
          <w:color w:val="3a3a3a"/>
          <w:highlight w:val="white"/>
          <w:rtl w:val="0"/>
        </w:rPr>
        <w:t xml:space="preserve"> a substantial increase</w:t>
      </w:r>
      <w:r w:rsidDel="00000000" w:rsidR="00000000" w:rsidRPr="00000000">
        <w:rPr>
          <w:color w:val="3a3a3a"/>
          <w:highlight w:val="white"/>
          <w:rtl w:val="0"/>
        </w:rPr>
        <w:t xml:space="preserve"> in the value of stocks on March 15th.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color w:val="3a3a3a"/>
          <w:highlight w:val="white"/>
        </w:rPr>
      </w:pPr>
      <w:r w:rsidDel="00000000" w:rsidR="00000000" w:rsidRPr="00000000">
        <w:rPr>
          <w:color w:val="3a3a3a"/>
          <w:highlight w:val="white"/>
          <w:rtl w:val="0"/>
        </w:rPr>
        <w:t xml:space="preserve">2. House prices </w:t>
      </w:r>
      <w:r w:rsidDel="00000000" w:rsidR="00000000" w:rsidRPr="00000000">
        <w:rPr>
          <w:b w:val="1"/>
          <w:color w:val="3a3a3a"/>
          <w:highlight w:val="white"/>
          <w:rtl w:val="0"/>
        </w:rPr>
        <w:t xml:space="preserve">rose dramatically</w:t>
      </w:r>
      <w:r w:rsidDel="00000000" w:rsidR="00000000" w:rsidRPr="00000000">
        <w:rPr>
          <w:color w:val="3a3a3a"/>
          <w:highlight w:val="white"/>
          <w:rtl w:val="0"/>
        </w:rPr>
        <w:t xml:space="preserve"> in July.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color w:val="3a3a3a"/>
          <w:highlight w:val="white"/>
        </w:rPr>
      </w:pPr>
      <w:r w:rsidDel="00000000" w:rsidR="00000000" w:rsidRPr="00000000">
        <w:rPr>
          <w:color w:val="3a3a3a"/>
          <w:highlight w:val="white"/>
          <w:rtl w:val="0"/>
        </w:rPr>
        <w:t xml:space="preserve">3. The number of tourists visiting New York</w:t>
      </w:r>
      <w:r w:rsidDel="00000000" w:rsidR="00000000" w:rsidRPr="00000000">
        <w:rPr>
          <w:b w:val="1"/>
          <w:color w:val="3a3a3a"/>
          <w:highlight w:val="white"/>
          <w:rtl w:val="0"/>
        </w:rPr>
        <w:t xml:space="preserve"> fell sharply</w:t>
      </w:r>
      <w:r w:rsidDel="00000000" w:rsidR="00000000" w:rsidRPr="00000000">
        <w:rPr>
          <w:color w:val="3a3a3a"/>
          <w:highlight w:val="white"/>
          <w:rtl w:val="0"/>
        </w:rPr>
        <w:t xml:space="preserve"> in October.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color w:val="3a3a3a"/>
          <w:highlight w:val="white"/>
        </w:rPr>
      </w:pPr>
      <w:r w:rsidDel="00000000" w:rsidR="00000000" w:rsidRPr="00000000">
        <w:rPr>
          <w:color w:val="3a3a3a"/>
          <w:highlight w:val="white"/>
          <w:rtl w:val="0"/>
        </w:rPr>
        <w:t xml:space="preserve">4. The number of students studying Economics </w:t>
      </w:r>
      <w:r w:rsidDel="00000000" w:rsidR="00000000" w:rsidRPr="00000000">
        <w:rPr>
          <w:b w:val="1"/>
          <w:color w:val="3a3a3a"/>
          <w:highlight w:val="white"/>
          <w:rtl w:val="0"/>
        </w:rPr>
        <w:t xml:space="preserve">rose gradually</w:t>
      </w:r>
      <w:r w:rsidDel="00000000" w:rsidR="00000000" w:rsidRPr="00000000">
        <w:rPr>
          <w:color w:val="3a3a3a"/>
          <w:highlight w:val="white"/>
          <w:rtl w:val="0"/>
        </w:rPr>
        <w:t xml:space="preserve"> from 2001 to 2010.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color w:val="3a3a3a"/>
          <w:highlight w:val="white"/>
        </w:rPr>
      </w:pPr>
      <w:r w:rsidDel="00000000" w:rsidR="00000000" w:rsidRPr="00000000">
        <w:rPr>
          <w:color w:val="3a3a3a"/>
          <w:highlight w:val="white"/>
          <w:rtl w:val="0"/>
        </w:rPr>
        <w:t xml:space="preserve">5. There was</w:t>
      </w:r>
      <w:r w:rsidDel="00000000" w:rsidR="00000000" w:rsidRPr="00000000">
        <w:rPr>
          <w:b w:val="1"/>
          <w:color w:val="3a3a3a"/>
          <w:highlight w:val="white"/>
          <w:rtl w:val="0"/>
        </w:rPr>
        <w:t xml:space="preserve"> a sharp increase</w:t>
      </w:r>
      <w:r w:rsidDel="00000000" w:rsidR="00000000" w:rsidRPr="00000000">
        <w:rPr>
          <w:color w:val="3a3a3a"/>
          <w:highlight w:val="white"/>
          <w:rtl w:val="0"/>
        </w:rPr>
        <w:t xml:space="preserve"> in employee turnover after the strike.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76" w:lineRule="auto"/>
        <w:ind w:right="0"/>
        <w:jc w:val="left"/>
        <w:rPr>
          <w:color w:val="3a3a3a"/>
          <w:highlight w:val="white"/>
        </w:rPr>
      </w:pPr>
      <w:r w:rsidDel="00000000" w:rsidR="00000000" w:rsidRPr="00000000">
        <w:rPr>
          <w:color w:val="3a3a3a"/>
          <w:highlight w:val="white"/>
          <w:rtl w:val="0"/>
        </w:rPr>
        <w:t xml:space="preserve">6. Interest in environmental issues has </w:t>
      </w:r>
      <w:r w:rsidDel="00000000" w:rsidR="00000000" w:rsidRPr="00000000">
        <w:rPr>
          <w:b w:val="1"/>
          <w:color w:val="3a3a3a"/>
          <w:highlight w:val="white"/>
          <w:rtl w:val="0"/>
        </w:rPr>
        <w:t xml:space="preserve">risen steadily</w:t>
      </w:r>
      <w:r w:rsidDel="00000000" w:rsidR="00000000" w:rsidRPr="00000000">
        <w:rPr>
          <w:color w:val="3a3a3a"/>
          <w:highlight w:val="white"/>
          <w:rtl w:val="0"/>
        </w:rPr>
        <w:t xml:space="preserve"> over the last 10 years.</w:t>
      </w:r>
    </w:p>
    <w:p w:rsidR="00000000" w:rsidDel="00000000" w:rsidP="00000000" w:rsidRDefault="00000000" w:rsidRPr="00000000" w14:paraId="0000008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rPr>
          <w:b w:val="1"/>
          <w:color w:val="3a3a3a"/>
          <w:sz w:val="22"/>
          <w:szCs w:val="22"/>
        </w:rPr>
      </w:pPr>
      <w:bookmarkStart w:colFirst="0" w:colLast="0" w:name="_9blkp8j2usb4" w:id="1"/>
      <w:bookmarkEnd w:id="1"/>
      <w:r w:rsidDel="00000000" w:rsidR="00000000" w:rsidRPr="00000000">
        <w:rPr>
          <w:b w:val="1"/>
          <w:color w:val="3a3a3a"/>
          <w:sz w:val="22"/>
          <w:szCs w:val="22"/>
          <w:rtl w:val="0"/>
        </w:rPr>
        <w:t xml:space="preserve">Prepositions:</w:t>
      </w:r>
    </w:p>
    <w:p w:rsidR="00000000" w:rsidDel="00000000" w:rsidP="00000000" w:rsidRDefault="00000000" w:rsidRPr="00000000" w14:paraId="0000009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73.6" w:lineRule="auto"/>
        <w:rPr>
          <w:color w:val="3a3a3a"/>
        </w:rPr>
      </w:pPr>
      <w:r w:rsidDel="00000000" w:rsidR="00000000" w:rsidRPr="00000000">
        <w:rPr>
          <w:color w:val="3a3a3a"/>
          <w:rtl w:val="0"/>
        </w:rPr>
        <w:t xml:space="preserve">Prepositions are needed to describe dates, numbers or comparisons:</w:t>
      </w:r>
    </w:p>
    <w:p w:rsidR="00000000" w:rsidDel="00000000" w:rsidP="00000000" w:rsidRDefault="00000000" w:rsidRPr="00000000" w14:paraId="0000009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b w:val="1"/>
          <w:color w:val="3a3a3a"/>
        </w:rPr>
      </w:pPr>
      <w:r w:rsidDel="00000000" w:rsidR="00000000" w:rsidRPr="00000000">
        <w:rPr>
          <w:b w:val="1"/>
          <w:color w:val="3a3a3a"/>
          <w:rtl w:val="0"/>
        </w:rPr>
        <w:t xml:space="preserve">Dates</w:t>
      </w:r>
    </w:p>
    <w:p w:rsidR="00000000" w:rsidDel="00000000" w:rsidP="00000000" w:rsidRDefault="00000000" w:rsidRPr="00000000" w14:paraId="0000009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color w:val="3a3a3a"/>
        </w:rPr>
      </w:pPr>
      <w:r w:rsidDel="00000000" w:rsidR="00000000" w:rsidRPr="00000000">
        <w:rPr>
          <w:b w:val="1"/>
          <w:color w:val="3a3a3a"/>
          <w:rtl w:val="0"/>
        </w:rPr>
        <w:t xml:space="preserve">In</w:t>
      </w:r>
      <w:r w:rsidDel="00000000" w:rsidR="00000000" w:rsidRPr="00000000">
        <w:rPr>
          <w:color w:val="3a3a3a"/>
          <w:rtl w:val="0"/>
        </w:rPr>
        <w:t xml:space="preserve"> December,</w:t>
      </w:r>
    </w:p>
    <w:p w:rsidR="00000000" w:rsidDel="00000000" w:rsidP="00000000" w:rsidRDefault="00000000" w:rsidRPr="00000000" w14:paraId="0000009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color w:val="3a3a3a"/>
        </w:rPr>
      </w:pPr>
      <w:r w:rsidDel="00000000" w:rsidR="00000000" w:rsidRPr="00000000">
        <w:rPr>
          <w:b w:val="1"/>
          <w:color w:val="3a3a3a"/>
          <w:rtl w:val="0"/>
        </w:rPr>
        <w:t xml:space="preserve">In</w:t>
      </w:r>
      <w:r w:rsidDel="00000000" w:rsidR="00000000" w:rsidRPr="00000000">
        <w:rPr>
          <w:color w:val="3a3a3a"/>
          <w:rtl w:val="0"/>
        </w:rPr>
        <w:t xml:space="preserve"> 2005,</w:t>
      </w:r>
    </w:p>
    <w:p w:rsidR="00000000" w:rsidDel="00000000" w:rsidP="00000000" w:rsidRDefault="00000000" w:rsidRPr="00000000" w14:paraId="0000009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color w:val="3a3a3a"/>
        </w:rPr>
      </w:pPr>
      <w:r w:rsidDel="00000000" w:rsidR="00000000" w:rsidRPr="00000000">
        <w:rPr>
          <w:b w:val="1"/>
          <w:color w:val="3a3a3a"/>
          <w:rtl w:val="0"/>
        </w:rPr>
        <w:t xml:space="preserve">From</w:t>
      </w:r>
      <w:r w:rsidDel="00000000" w:rsidR="00000000" w:rsidRPr="00000000">
        <w:rPr>
          <w:color w:val="3a3a3a"/>
          <w:rtl w:val="0"/>
        </w:rPr>
        <w:t xml:space="preserve"> 2001 </w:t>
      </w:r>
      <w:r w:rsidDel="00000000" w:rsidR="00000000" w:rsidRPr="00000000">
        <w:rPr>
          <w:b w:val="1"/>
          <w:color w:val="3a3a3a"/>
          <w:rtl w:val="0"/>
        </w:rPr>
        <w:t xml:space="preserve">to</w:t>
      </w:r>
      <w:r w:rsidDel="00000000" w:rsidR="00000000" w:rsidRPr="00000000">
        <w:rPr>
          <w:color w:val="3a3a3a"/>
          <w:rtl w:val="0"/>
        </w:rPr>
        <w:t xml:space="preserve"> 2010,</w:t>
      </w:r>
    </w:p>
    <w:p w:rsidR="00000000" w:rsidDel="00000000" w:rsidP="00000000" w:rsidRDefault="00000000" w:rsidRPr="00000000" w14:paraId="0000009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color w:val="3a3a3a"/>
        </w:rPr>
      </w:pPr>
      <w:r w:rsidDel="00000000" w:rsidR="00000000" w:rsidRPr="00000000">
        <w:rPr>
          <w:b w:val="1"/>
          <w:color w:val="3a3a3a"/>
          <w:rtl w:val="0"/>
        </w:rPr>
        <w:t xml:space="preserve">By</w:t>
      </w:r>
      <w:r w:rsidDel="00000000" w:rsidR="00000000" w:rsidRPr="00000000">
        <w:rPr>
          <w:color w:val="3a3a3a"/>
          <w:rtl w:val="0"/>
        </w:rPr>
        <w:t xml:space="preserve"> 1998,</w:t>
      </w:r>
    </w:p>
    <w:p w:rsidR="00000000" w:rsidDel="00000000" w:rsidP="00000000" w:rsidRDefault="00000000" w:rsidRPr="00000000" w14:paraId="0000009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color w:val="3a3a3a"/>
        </w:rPr>
      </w:pPr>
      <w:r w:rsidDel="00000000" w:rsidR="00000000" w:rsidRPr="00000000">
        <w:rPr>
          <w:b w:val="1"/>
          <w:color w:val="3a3a3a"/>
          <w:rtl w:val="0"/>
        </w:rPr>
        <w:t xml:space="preserve">Between</w:t>
      </w:r>
      <w:r w:rsidDel="00000000" w:rsidR="00000000" w:rsidRPr="00000000">
        <w:rPr>
          <w:color w:val="3a3a3a"/>
          <w:rtl w:val="0"/>
        </w:rPr>
        <w:t xml:space="preserve"> 1965 </w:t>
      </w:r>
      <w:r w:rsidDel="00000000" w:rsidR="00000000" w:rsidRPr="00000000">
        <w:rPr>
          <w:b w:val="1"/>
          <w:color w:val="3a3a3a"/>
          <w:rtl w:val="0"/>
        </w:rPr>
        <w:t xml:space="preserve">and</w:t>
      </w:r>
      <w:r w:rsidDel="00000000" w:rsidR="00000000" w:rsidRPr="00000000">
        <w:rPr>
          <w:color w:val="3a3a3a"/>
          <w:rtl w:val="0"/>
        </w:rPr>
        <w:t xml:space="preserve"> 1969</w:t>
      </w:r>
    </w:p>
    <w:p w:rsidR="00000000" w:rsidDel="00000000" w:rsidP="00000000" w:rsidRDefault="00000000" w:rsidRPr="00000000" w14:paraId="0000009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Rule="auto"/>
        <w:rPr>
          <w:color w:val="3a3a3a"/>
        </w:rPr>
      </w:pPr>
      <w:r w:rsidDel="00000000" w:rsidR="00000000" w:rsidRPr="00000000">
        <w:rPr>
          <w:b w:val="1"/>
          <w:color w:val="3a3a3a"/>
          <w:rtl w:val="0"/>
        </w:rPr>
        <w:t xml:space="preserve">Over</w:t>
      </w:r>
      <w:r w:rsidDel="00000000" w:rsidR="00000000" w:rsidRPr="00000000">
        <w:rPr>
          <w:color w:val="3a3a3a"/>
          <w:rtl w:val="0"/>
        </w:rPr>
        <w:t xml:space="preserve"> a ten year period</w:t>
      </w:r>
    </w:p>
    <w:p w:rsidR="00000000" w:rsidDel="00000000" w:rsidP="00000000" w:rsidRDefault="00000000" w:rsidRPr="00000000" w14:paraId="0000009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b w:val="1"/>
          <w:color w:val="3a3a3a"/>
        </w:rPr>
      </w:pPr>
      <w:r w:rsidDel="00000000" w:rsidR="00000000" w:rsidRPr="00000000">
        <w:rPr>
          <w:b w:val="1"/>
          <w:color w:val="3a3a3a"/>
          <w:rtl w:val="0"/>
        </w:rPr>
        <w:t xml:space="preserve">Numbers</w:t>
      </w:r>
    </w:p>
    <w:p w:rsidR="00000000" w:rsidDel="00000000" w:rsidP="00000000" w:rsidRDefault="00000000" w:rsidRPr="00000000" w14:paraId="0000009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color w:val="3a3a3a"/>
        </w:rPr>
      </w:pPr>
      <w:r w:rsidDel="00000000" w:rsidR="00000000" w:rsidRPr="00000000">
        <w:rPr>
          <w:color w:val="3a3a3a"/>
          <w:rtl w:val="0"/>
        </w:rPr>
        <w:t xml:space="preserve">An Increase </w:t>
      </w:r>
      <w:r w:rsidDel="00000000" w:rsidR="00000000" w:rsidRPr="00000000">
        <w:rPr>
          <w:b w:val="1"/>
          <w:color w:val="3a3a3a"/>
          <w:rtl w:val="0"/>
        </w:rPr>
        <w:t xml:space="preserve">of</w:t>
      </w:r>
      <w:r w:rsidDel="00000000" w:rsidR="00000000" w:rsidRPr="00000000">
        <w:rPr>
          <w:color w:val="3a3a3a"/>
          <w:rtl w:val="0"/>
        </w:rPr>
        <w:t xml:space="preserve"> 25%.</w:t>
      </w:r>
    </w:p>
    <w:p w:rsidR="00000000" w:rsidDel="00000000" w:rsidP="00000000" w:rsidRDefault="00000000" w:rsidRPr="00000000" w14:paraId="0000009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color w:val="3a3a3a"/>
        </w:rPr>
      </w:pPr>
      <w:r w:rsidDel="00000000" w:rsidR="00000000" w:rsidRPr="00000000">
        <w:rPr>
          <w:color w:val="3a3a3a"/>
          <w:rtl w:val="0"/>
        </w:rPr>
        <w:t xml:space="preserve">Decreased </w:t>
      </w:r>
      <w:r w:rsidDel="00000000" w:rsidR="00000000" w:rsidRPr="00000000">
        <w:rPr>
          <w:b w:val="1"/>
          <w:color w:val="3a3a3a"/>
          <w:rtl w:val="0"/>
        </w:rPr>
        <w:t xml:space="preserve">by</w:t>
      </w:r>
      <w:r w:rsidDel="00000000" w:rsidR="00000000" w:rsidRPr="00000000">
        <w:rPr>
          <w:color w:val="3a3a3a"/>
          <w:rtl w:val="0"/>
        </w:rPr>
        <w:t xml:space="preserve"> 10%.</w:t>
      </w:r>
    </w:p>
    <w:p w:rsidR="00000000" w:rsidDel="00000000" w:rsidP="00000000" w:rsidRDefault="00000000" w:rsidRPr="00000000" w14:paraId="0000009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color w:val="3a3a3a"/>
        </w:rPr>
      </w:pPr>
      <w:r w:rsidDel="00000000" w:rsidR="00000000" w:rsidRPr="00000000">
        <w:rPr>
          <w:color w:val="3a3a3a"/>
          <w:rtl w:val="0"/>
        </w:rPr>
        <w:t xml:space="preserve">Fell </w:t>
      </w:r>
      <w:r w:rsidDel="00000000" w:rsidR="00000000" w:rsidRPr="00000000">
        <w:rPr>
          <w:b w:val="1"/>
          <w:color w:val="3a3a3a"/>
          <w:rtl w:val="0"/>
        </w:rPr>
        <w:t xml:space="preserve">from</w:t>
      </w:r>
      <w:r w:rsidDel="00000000" w:rsidR="00000000" w:rsidRPr="00000000">
        <w:rPr>
          <w:color w:val="3a3a3a"/>
          <w:rtl w:val="0"/>
        </w:rPr>
        <w:t xml:space="preserve"> 200</w:t>
      </w:r>
      <w:r w:rsidDel="00000000" w:rsidR="00000000" w:rsidRPr="00000000">
        <w:rPr>
          <w:b w:val="1"/>
          <w:color w:val="3a3a3a"/>
          <w:rtl w:val="0"/>
        </w:rPr>
        <w:t xml:space="preserve"> in</w:t>
      </w:r>
      <w:r w:rsidDel="00000000" w:rsidR="00000000" w:rsidRPr="00000000">
        <w:rPr>
          <w:color w:val="3a3a3a"/>
          <w:rtl w:val="0"/>
        </w:rPr>
        <w:t xml:space="preserve"> July </w:t>
      </w:r>
      <w:r w:rsidDel="00000000" w:rsidR="00000000" w:rsidRPr="00000000">
        <w:rPr>
          <w:b w:val="1"/>
          <w:color w:val="3a3a3a"/>
          <w:rtl w:val="0"/>
        </w:rPr>
        <w:t xml:space="preserve">to</w:t>
      </w:r>
      <w:r w:rsidDel="00000000" w:rsidR="00000000" w:rsidRPr="00000000">
        <w:rPr>
          <w:color w:val="3a3a3a"/>
          <w:rtl w:val="0"/>
        </w:rPr>
        <w:t xml:space="preserve"> 150 </w:t>
      </w:r>
      <w:r w:rsidDel="00000000" w:rsidR="00000000" w:rsidRPr="00000000">
        <w:rPr>
          <w:b w:val="1"/>
          <w:color w:val="3a3a3a"/>
          <w:rtl w:val="0"/>
        </w:rPr>
        <w:t xml:space="preserve">in</w:t>
      </w:r>
      <w:r w:rsidDel="00000000" w:rsidR="00000000" w:rsidRPr="00000000">
        <w:rPr>
          <w:color w:val="3a3a3a"/>
          <w:rtl w:val="0"/>
        </w:rPr>
        <w:t xml:space="preserve"> August.</w:t>
      </w:r>
    </w:p>
    <w:p w:rsidR="00000000" w:rsidDel="00000000" w:rsidP="00000000" w:rsidRDefault="00000000" w:rsidRPr="00000000" w14:paraId="0000009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color w:val="3a3a3a"/>
        </w:rPr>
      </w:pPr>
      <w:r w:rsidDel="00000000" w:rsidR="00000000" w:rsidRPr="00000000">
        <w:rPr>
          <w:color w:val="3a3a3a"/>
          <w:rtl w:val="0"/>
        </w:rPr>
        <w:t xml:space="preserve">Dropped </w:t>
      </w:r>
      <w:r w:rsidDel="00000000" w:rsidR="00000000" w:rsidRPr="00000000">
        <w:rPr>
          <w:b w:val="1"/>
          <w:color w:val="3a3a3a"/>
          <w:rtl w:val="0"/>
        </w:rPr>
        <w:t xml:space="preserve">from</w:t>
      </w:r>
      <w:r w:rsidDel="00000000" w:rsidR="00000000" w:rsidRPr="00000000">
        <w:rPr>
          <w:color w:val="3a3a3a"/>
          <w:rtl w:val="0"/>
        </w:rPr>
        <w:t xml:space="preserve"> 200 units </w:t>
      </w:r>
      <w:r w:rsidDel="00000000" w:rsidR="00000000" w:rsidRPr="00000000">
        <w:rPr>
          <w:b w:val="1"/>
          <w:color w:val="3a3a3a"/>
          <w:rtl w:val="0"/>
        </w:rPr>
        <w:t xml:space="preserve">to</w:t>
      </w:r>
      <w:r w:rsidDel="00000000" w:rsidR="00000000" w:rsidRPr="00000000">
        <w:rPr>
          <w:color w:val="3a3a3a"/>
          <w:rtl w:val="0"/>
        </w:rPr>
        <w:t xml:space="preserve"> 120 units </w:t>
      </w:r>
      <w:r w:rsidDel="00000000" w:rsidR="00000000" w:rsidRPr="00000000">
        <w:rPr>
          <w:b w:val="1"/>
          <w:color w:val="3a3a3a"/>
          <w:rtl w:val="0"/>
        </w:rPr>
        <w:t xml:space="preserve">in</w:t>
      </w:r>
      <w:r w:rsidDel="00000000" w:rsidR="00000000" w:rsidRPr="00000000">
        <w:rPr>
          <w:color w:val="3a3a3a"/>
          <w:rtl w:val="0"/>
        </w:rPr>
        <w:t xml:space="preserve"> a period of 6 months.</w:t>
      </w:r>
    </w:p>
    <w:p w:rsidR="00000000" w:rsidDel="00000000" w:rsidP="00000000" w:rsidRDefault="00000000" w:rsidRPr="00000000" w14:paraId="0000009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color w:val="3a3a3a"/>
        </w:rPr>
      </w:pPr>
      <w:r w:rsidDel="00000000" w:rsidR="00000000" w:rsidRPr="00000000">
        <w:rPr>
          <w:color w:val="3a3a3a"/>
          <w:rtl w:val="0"/>
        </w:rPr>
        <w:t xml:space="preserve">Rose sharply </w:t>
      </w:r>
      <w:r w:rsidDel="00000000" w:rsidR="00000000" w:rsidRPr="00000000">
        <w:rPr>
          <w:b w:val="1"/>
          <w:color w:val="3a3a3a"/>
          <w:rtl w:val="0"/>
        </w:rPr>
        <w:t xml:space="preserve">over</w:t>
      </w:r>
      <w:r w:rsidDel="00000000" w:rsidR="00000000" w:rsidRPr="00000000">
        <w:rPr>
          <w:color w:val="3a3a3a"/>
          <w:rtl w:val="0"/>
        </w:rPr>
        <w:t xml:space="preserve"> a period </w:t>
      </w:r>
      <w:r w:rsidDel="00000000" w:rsidR="00000000" w:rsidRPr="00000000">
        <w:rPr>
          <w:b w:val="1"/>
          <w:color w:val="3a3a3a"/>
          <w:rtl w:val="0"/>
        </w:rPr>
        <w:t xml:space="preserve">of</w:t>
      </w:r>
      <w:r w:rsidDel="00000000" w:rsidR="00000000" w:rsidRPr="00000000">
        <w:rPr>
          <w:color w:val="3a3a3a"/>
          <w:rtl w:val="0"/>
        </w:rPr>
        <w:t xml:space="preserve"> 5 years.</w:t>
      </w:r>
    </w:p>
    <w:p w:rsidR="00000000" w:rsidDel="00000000" w:rsidP="00000000" w:rsidRDefault="00000000" w:rsidRPr="00000000" w14:paraId="0000009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color w:val="3a3a3a"/>
        </w:rPr>
      </w:pPr>
      <w:r w:rsidDel="00000000" w:rsidR="00000000" w:rsidRPr="00000000">
        <w:rPr>
          <w:color w:val="3a3a3a"/>
          <w:rtl w:val="0"/>
        </w:rPr>
        <w:t xml:space="preserve">Started </w:t>
      </w:r>
      <w:r w:rsidDel="00000000" w:rsidR="00000000" w:rsidRPr="00000000">
        <w:rPr>
          <w:b w:val="1"/>
          <w:color w:val="3a3a3a"/>
          <w:rtl w:val="0"/>
        </w:rPr>
        <w:t xml:space="preserve">at</w:t>
      </w:r>
      <w:r w:rsidDel="00000000" w:rsidR="00000000" w:rsidRPr="00000000">
        <w:rPr>
          <w:color w:val="3a3a3a"/>
          <w:rtl w:val="0"/>
        </w:rPr>
        <w:t xml:space="preserve"> one third and peaked </w:t>
      </w:r>
      <w:r w:rsidDel="00000000" w:rsidR="00000000" w:rsidRPr="00000000">
        <w:rPr>
          <w:b w:val="1"/>
          <w:color w:val="3a3a3a"/>
          <w:rtl w:val="0"/>
        </w:rPr>
        <w:t xml:space="preserve">at</w:t>
      </w:r>
      <w:r w:rsidDel="00000000" w:rsidR="00000000" w:rsidRPr="00000000">
        <w:rPr>
          <w:color w:val="3a3a3a"/>
          <w:rtl w:val="0"/>
        </w:rPr>
        <w:t xml:space="preserve"> three thirds</w:t>
      </w:r>
    </w:p>
    <w:p w:rsidR="00000000" w:rsidDel="00000000" w:rsidP="00000000" w:rsidRDefault="00000000" w:rsidRPr="00000000" w14:paraId="0000009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Rule="auto"/>
        <w:rPr>
          <w:color w:val="3a3a3a"/>
        </w:rPr>
      </w:pPr>
      <w:r w:rsidDel="00000000" w:rsidR="00000000" w:rsidRPr="00000000">
        <w:rPr>
          <w:color w:val="3a3a3a"/>
          <w:rtl w:val="0"/>
        </w:rPr>
        <w:t xml:space="preserve">Fell </w:t>
      </w:r>
      <w:r w:rsidDel="00000000" w:rsidR="00000000" w:rsidRPr="00000000">
        <w:rPr>
          <w:b w:val="1"/>
          <w:color w:val="3a3a3a"/>
          <w:rtl w:val="0"/>
        </w:rPr>
        <w:t xml:space="preserve">from</w:t>
      </w:r>
      <w:r w:rsidDel="00000000" w:rsidR="00000000" w:rsidRPr="00000000">
        <w:rPr>
          <w:color w:val="3a3a3a"/>
          <w:rtl w:val="0"/>
        </w:rPr>
        <w:t xml:space="preserve"> 30% </w:t>
      </w:r>
      <w:r w:rsidDel="00000000" w:rsidR="00000000" w:rsidRPr="00000000">
        <w:rPr>
          <w:b w:val="1"/>
          <w:color w:val="3a3a3a"/>
          <w:rtl w:val="0"/>
        </w:rPr>
        <w:t xml:space="preserve">to</w:t>
      </w:r>
      <w:r w:rsidDel="00000000" w:rsidR="00000000" w:rsidRPr="00000000">
        <w:rPr>
          <w:color w:val="3a3a3a"/>
          <w:rtl w:val="0"/>
        </w:rPr>
        <w:t xml:space="preserve"> just </w:t>
      </w:r>
      <w:r w:rsidDel="00000000" w:rsidR="00000000" w:rsidRPr="00000000">
        <w:rPr>
          <w:b w:val="1"/>
          <w:color w:val="3a3a3a"/>
          <w:rtl w:val="0"/>
        </w:rPr>
        <w:t xml:space="preserve">over</w:t>
      </w:r>
      <w:r w:rsidDel="00000000" w:rsidR="00000000" w:rsidRPr="00000000">
        <w:rPr>
          <w:color w:val="3a3a3a"/>
          <w:rtl w:val="0"/>
        </w:rPr>
        <w:t xml:space="preserve"> 20%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left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Adapted from: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https://ieltsfocus.com/2018/10/18/ielts-paraphrasing-statistics/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0" w:line="288" w:lineRule="auto"/>
        <w:rPr>
          <w:b w:val="1"/>
          <w:color w:val="3a3a3a"/>
          <w:sz w:val="22"/>
          <w:szCs w:val="22"/>
        </w:rPr>
      </w:pPr>
      <w:bookmarkStart w:colFirst="0" w:colLast="0" w:name="_gqewttxh05jf" w:id="2"/>
      <w:bookmarkEnd w:id="2"/>
      <w:r w:rsidDel="00000000" w:rsidR="00000000" w:rsidRPr="00000000">
        <w:rPr>
          <w:b w:val="1"/>
          <w:color w:val="3a3a3a"/>
          <w:sz w:val="22"/>
          <w:szCs w:val="22"/>
          <w:rtl w:val="0"/>
        </w:rPr>
        <w:t xml:space="preserve">Paraphrasing percentages: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Four fifths – 80%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Three quarters – 75%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Seven out of ten – 70%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Just over half – 53%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Two fifths – 40%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Just over a third – 35%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Just under a third – 30%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One quarter -25%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a fifth – 20%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Less than a fifth – 15%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One in ten – 10% (this is used for people or objects)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From two fifths to less than a fifth – From 40% to 15% (for trends graphs)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34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Halved (verb) – dropped by half</w:t>
      </w:r>
    </w:p>
    <w:p w:rsidR="00000000" w:rsidDel="00000000" w:rsidP="00000000" w:rsidRDefault="00000000" w:rsidRPr="00000000" w14:paraId="000000A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73.6" w:lineRule="auto"/>
        <w:rPr>
          <w:b w:val="1"/>
          <w:color w:val="3a3a3a"/>
        </w:rPr>
      </w:pPr>
      <w:r w:rsidDel="00000000" w:rsidR="00000000" w:rsidRPr="00000000">
        <w:rPr>
          <w:b w:val="1"/>
          <w:color w:val="3a3a3a"/>
          <w:rtl w:val="0"/>
        </w:rPr>
        <w:t xml:space="preserve">Example sentences:</w:t>
      </w:r>
    </w:p>
    <w:p w:rsidR="00000000" w:rsidDel="00000000" w:rsidP="00000000" w:rsidRDefault="00000000" w:rsidRPr="00000000" w14:paraId="000000B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540" w:hanging="360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Around </w:t>
      </w:r>
      <w:r w:rsidDel="00000000" w:rsidR="00000000" w:rsidRPr="00000000">
        <w:rPr>
          <w:b w:val="1"/>
          <w:i w:val="1"/>
          <w:color w:val="3a3a3a"/>
          <w:rtl w:val="0"/>
        </w:rPr>
        <w:t xml:space="preserve">fourth fifths</w:t>
      </w:r>
      <w:r w:rsidDel="00000000" w:rsidR="00000000" w:rsidRPr="00000000">
        <w:rPr>
          <w:i w:val="1"/>
          <w:color w:val="3a3a3a"/>
          <w:rtl w:val="0"/>
        </w:rPr>
        <w:t xml:space="preserve"> of university students stated that the library was the best place for their research.</w:t>
      </w:r>
    </w:p>
    <w:p w:rsidR="00000000" w:rsidDel="00000000" w:rsidP="00000000" w:rsidRDefault="00000000" w:rsidRPr="00000000" w14:paraId="000000B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540" w:hanging="360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Coal accounted for </w:t>
      </w:r>
      <w:r w:rsidDel="00000000" w:rsidR="00000000" w:rsidRPr="00000000">
        <w:rPr>
          <w:b w:val="1"/>
          <w:i w:val="1"/>
          <w:color w:val="3a3a3a"/>
          <w:rtl w:val="0"/>
        </w:rPr>
        <w:t xml:space="preserve">one quarter of</w:t>
      </w:r>
      <w:r w:rsidDel="00000000" w:rsidR="00000000" w:rsidRPr="00000000">
        <w:rPr>
          <w:i w:val="1"/>
          <w:color w:val="3a3a3a"/>
          <w:rtl w:val="0"/>
        </w:rPr>
        <w:t xml:space="preserve"> fossil fuels used as an energy source.</w:t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540" w:hanging="360"/>
        <w:rPr>
          <w:sz w:val="22"/>
          <w:szCs w:val="22"/>
        </w:rPr>
      </w:pPr>
      <w:r w:rsidDel="00000000" w:rsidR="00000000" w:rsidRPr="00000000">
        <w:rPr>
          <w:b w:val="1"/>
          <w:i w:val="1"/>
          <w:color w:val="3a3a3a"/>
          <w:rtl w:val="0"/>
        </w:rPr>
        <w:t xml:space="preserve">One in ten</w:t>
      </w:r>
      <w:r w:rsidDel="00000000" w:rsidR="00000000" w:rsidRPr="00000000">
        <w:rPr>
          <w:i w:val="1"/>
          <w:color w:val="3a3a3a"/>
          <w:rtl w:val="0"/>
        </w:rPr>
        <w:t xml:space="preserve"> people reported that they went to fast food restaurants at least once a month.</w:t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540" w:hanging="360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According to the graph, car production in France </w:t>
      </w:r>
      <w:r w:rsidDel="00000000" w:rsidR="00000000" w:rsidRPr="00000000">
        <w:rPr>
          <w:b w:val="1"/>
          <w:i w:val="1"/>
          <w:color w:val="3a3a3a"/>
          <w:rtl w:val="0"/>
        </w:rPr>
        <w:t xml:space="preserve">halved</w:t>
      </w:r>
      <w:r w:rsidDel="00000000" w:rsidR="00000000" w:rsidRPr="00000000">
        <w:rPr>
          <w:i w:val="1"/>
          <w:color w:val="3a3a3a"/>
          <w:rtl w:val="0"/>
        </w:rPr>
        <w:t xml:space="preserve"> between 1999 and 2004.</w:t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540" w:hanging="360"/>
        <w:rPr>
          <w:sz w:val="22"/>
          <w:szCs w:val="22"/>
        </w:rPr>
      </w:pPr>
      <w:r w:rsidDel="00000000" w:rsidR="00000000" w:rsidRPr="00000000">
        <w:rPr>
          <w:b w:val="1"/>
          <w:i w:val="1"/>
          <w:color w:val="3a3a3a"/>
          <w:rtl w:val="0"/>
        </w:rPr>
        <w:t xml:space="preserve">Just under a third</w:t>
      </w:r>
      <w:r w:rsidDel="00000000" w:rsidR="00000000" w:rsidRPr="00000000">
        <w:rPr>
          <w:i w:val="1"/>
          <w:color w:val="3a3a3a"/>
          <w:rtl w:val="0"/>
        </w:rPr>
        <w:t xml:space="preserve"> of visitors stated that they were happy with the renovations in the museum.</w:t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40" w:lineRule="auto"/>
        <w:ind w:left="540" w:hanging="360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Exports of semiconductors dropped </w:t>
      </w:r>
      <w:r w:rsidDel="00000000" w:rsidR="00000000" w:rsidRPr="00000000">
        <w:rPr>
          <w:b w:val="1"/>
          <w:i w:val="1"/>
          <w:color w:val="3a3a3a"/>
          <w:rtl w:val="0"/>
        </w:rPr>
        <w:t xml:space="preserve">from two fifths to less than a fifth</w:t>
      </w:r>
      <w:r w:rsidDel="00000000" w:rsidR="00000000" w:rsidRPr="00000000">
        <w:rPr>
          <w:i w:val="1"/>
          <w:color w:val="3a3a3a"/>
          <w:rtl w:val="0"/>
        </w:rPr>
        <w:t xml:space="preserve"> in a period of three years.</w:t>
      </w:r>
    </w:p>
    <w:p w:rsidR="00000000" w:rsidDel="00000000" w:rsidP="00000000" w:rsidRDefault="00000000" w:rsidRPr="00000000" w14:paraId="000000B6">
      <w:pPr>
        <w:spacing w:after="300" w:lineRule="auto"/>
        <w:rPr>
          <w:color w:val="33333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0" w:line="273.6" w:lineRule="auto"/>
        <w:ind w:left="0" w:right="0" w:firstLine="0"/>
        <w:jc w:val="left"/>
        <w:rPr>
          <w:b w:val="1"/>
          <w:color w:val="3a3a3a"/>
          <w:sz w:val="22"/>
          <w:szCs w:val="22"/>
        </w:rPr>
      </w:pPr>
      <w:r w:rsidDel="00000000" w:rsidR="00000000" w:rsidRPr="00000000">
        <w:rPr>
          <w:b w:val="1"/>
          <w:color w:val="3a3a3a"/>
          <w:sz w:val="22"/>
          <w:szCs w:val="22"/>
          <w:rtl w:val="0"/>
        </w:rPr>
        <w:t xml:space="preserve">Approximation and proportion</w:t>
      </w:r>
    </w:p>
    <w:p w:rsidR="00000000" w:rsidDel="00000000" w:rsidP="00000000" w:rsidRDefault="00000000" w:rsidRPr="00000000" w14:paraId="000000B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73.6" w:lineRule="auto"/>
        <w:rPr>
          <w:color w:val="3a3a3a"/>
        </w:rPr>
      </w:pPr>
      <w:r w:rsidDel="00000000" w:rsidR="00000000" w:rsidRPr="00000000">
        <w:rPr>
          <w:color w:val="3a3a3a"/>
          <w:rtl w:val="0"/>
        </w:rPr>
        <w:t xml:space="preserve">I also advise using set phrases to show </w:t>
      </w:r>
      <w:r w:rsidDel="00000000" w:rsidR="00000000" w:rsidRPr="00000000">
        <w:rPr>
          <w:b w:val="1"/>
          <w:color w:val="3a3a3a"/>
          <w:rtl w:val="0"/>
        </w:rPr>
        <w:t xml:space="preserve">approximation and proportion</w:t>
      </w:r>
      <w:r w:rsidDel="00000000" w:rsidR="00000000" w:rsidRPr="00000000">
        <w:rPr>
          <w:color w:val="3a3a3a"/>
          <w:rtl w:val="0"/>
        </w:rPr>
        <w:t xml:space="preserve">, remember that these are approximate and not exact,  such as: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Just over a fifth – around 22%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Just under a fifth – around 18%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Slightly less than a quarter – 23%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More than two fifths – around 42%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Approximately half – 48%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Around a fifth – 19%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A large number of – around 70%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A large proportion of – around 70%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A significant proportion of  – around 80%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A small minority of – around 5 to 10%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A small number / amount of – 5 to 10%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numPr>
          <w:ilvl w:val="0"/>
          <w:numId w:val="2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340" w:before="0" w:line="276" w:lineRule="auto"/>
        <w:ind w:left="54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An insignificant amount of – around  2%</w:t>
      </w:r>
    </w:p>
    <w:p w:rsidR="00000000" w:rsidDel="00000000" w:rsidP="00000000" w:rsidRDefault="00000000" w:rsidRPr="00000000" w14:paraId="000000C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73.6" w:lineRule="auto"/>
        <w:rPr>
          <w:b w:val="1"/>
          <w:color w:val="3a3a3a"/>
        </w:rPr>
      </w:pPr>
      <w:r w:rsidDel="00000000" w:rsidR="00000000" w:rsidRPr="00000000">
        <w:rPr>
          <w:b w:val="1"/>
          <w:color w:val="3a3a3a"/>
          <w:rtl w:val="0"/>
        </w:rPr>
        <w:t xml:space="preserve">Example sentences (taken form various task 1 reports):</w:t>
      </w:r>
    </w:p>
    <w:p w:rsidR="00000000" w:rsidDel="00000000" w:rsidP="00000000" w:rsidRDefault="00000000" w:rsidRPr="00000000" w14:paraId="000000C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54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i w:val="1"/>
          <w:color w:val="3a3a3a"/>
          <w:rtl w:val="0"/>
        </w:rPr>
        <w:t xml:space="preserve">Approximately half of</w:t>
      </w:r>
      <w:r w:rsidDel="00000000" w:rsidR="00000000" w:rsidRPr="00000000">
        <w:rPr>
          <w:i w:val="1"/>
          <w:color w:val="3a3a3a"/>
          <w:rtl w:val="0"/>
        </w:rPr>
        <w:t xml:space="preserve"> all vehicles produced in Japan were exported.</w:t>
      </w:r>
    </w:p>
    <w:p w:rsidR="00000000" w:rsidDel="00000000" w:rsidP="00000000" w:rsidRDefault="00000000" w:rsidRPr="00000000" w14:paraId="000000C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54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i w:val="1"/>
          <w:color w:val="3a3a3a"/>
          <w:rtl w:val="0"/>
        </w:rPr>
        <w:t xml:space="preserve">A large proportion of</w:t>
      </w:r>
      <w:r w:rsidDel="00000000" w:rsidR="00000000" w:rsidRPr="00000000">
        <w:rPr>
          <w:i w:val="1"/>
          <w:color w:val="3a3a3a"/>
          <w:rtl w:val="0"/>
        </w:rPr>
        <w:t xml:space="preserve"> the population of Italy is under 65 years old.</w:t>
      </w:r>
    </w:p>
    <w:p w:rsidR="00000000" w:rsidDel="00000000" w:rsidP="00000000" w:rsidRDefault="00000000" w:rsidRPr="00000000" w14:paraId="000000C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540" w:hanging="360"/>
        <w:jc w:val="both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This figure increased but then dropped to </w:t>
      </w:r>
      <w:r w:rsidDel="00000000" w:rsidR="00000000" w:rsidRPr="00000000">
        <w:rPr>
          <w:b w:val="1"/>
          <w:i w:val="1"/>
          <w:color w:val="3a3a3a"/>
          <w:rtl w:val="0"/>
        </w:rPr>
        <w:t xml:space="preserve">slightly less than a quarter</w:t>
      </w:r>
      <w:r w:rsidDel="00000000" w:rsidR="00000000" w:rsidRPr="00000000">
        <w:rPr>
          <w:i w:val="1"/>
          <w:color w:val="3a3a3a"/>
          <w:rtl w:val="0"/>
        </w:rPr>
        <w:t xml:space="preserve"> in 2011.</w:t>
      </w:r>
    </w:p>
    <w:p w:rsidR="00000000" w:rsidDel="00000000" w:rsidP="00000000" w:rsidRDefault="00000000" w:rsidRPr="00000000" w14:paraId="000000C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540" w:hanging="360"/>
        <w:jc w:val="both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The graph shows</w:t>
      </w:r>
      <w:r w:rsidDel="00000000" w:rsidR="00000000" w:rsidRPr="00000000">
        <w:rPr>
          <w:b w:val="1"/>
          <w:i w:val="1"/>
          <w:color w:val="3a3a3a"/>
          <w:rtl w:val="0"/>
        </w:rPr>
        <w:t xml:space="preserve"> an insignificant amount</w:t>
      </w:r>
      <w:r w:rsidDel="00000000" w:rsidR="00000000" w:rsidRPr="00000000">
        <w:rPr>
          <w:i w:val="1"/>
          <w:color w:val="3a3a3a"/>
          <w:rtl w:val="0"/>
        </w:rPr>
        <w:t xml:space="preserve"> of software was downloaded in the last part of 2002.</w:t>
      </w:r>
    </w:p>
    <w:p w:rsidR="00000000" w:rsidDel="00000000" w:rsidP="00000000" w:rsidRDefault="00000000" w:rsidRPr="00000000" w14:paraId="000000C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540" w:hanging="360"/>
        <w:jc w:val="both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It can be seen from the table that </w:t>
      </w:r>
      <w:r w:rsidDel="00000000" w:rsidR="00000000" w:rsidRPr="00000000">
        <w:rPr>
          <w:b w:val="1"/>
          <w:i w:val="1"/>
          <w:color w:val="3a3a3a"/>
          <w:rtl w:val="0"/>
        </w:rPr>
        <w:t xml:space="preserve">around a fifth of</w:t>
      </w:r>
      <w:r w:rsidDel="00000000" w:rsidR="00000000" w:rsidRPr="00000000">
        <w:rPr>
          <w:i w:val="1"/>
          <w:color w:val="3a3a3a"/>
          <w:rtl w:val="0"/>
        </w:rPr>
        <w:t xml:space="preserve"> all passengers used buses in the period between 2012 and 2016.</w:t>
      </w:r>
    </w:p>
    <w:p w:rsidR="00000000" w:rsidDel="00000000" w:rsidP="00000000" w:rsidRDefault="00000000" w:rsidRPr="00000000" w14:paraId="000000C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40" w:lineRule="auto"/>
        <w:ind w:left="540" w:hanging="360"/>
        <w:jc w:val="both"/>
        <w:rPr>
          <w:sz w:val="22"/>
          <w:szCs w:val="22"/>
        </w:rPr>
      </w:pPr>
      <w:r w:rsidDel="00000000" w:rsidR="00000000" w:rsidRPr="00000000">
        <w:rPr>
          <w:i w:val="1"/>
          <w:color w:val="3a3a3a"/>
          <w:rtl w:val="0"/>
        </w:rPr>
        <w:t xml:space="preserve">The pie chart shows that </w:t>
      </w:r>
      <w:r w:rsidDel="00000000" w:rsidR="00000000" w:rsidRPr="00000000">
        <w:rPr>
          <w:b w:val="1"/>
          <w:i w:val="1"/>
          <w:color w:val="3a3a3a"/>
          <w:rtl w:val="0"/>
        </w:rPr>
        <w:t xml:space="preserve">a large number of</w:t>
      </w:r>
      <w:r w:rsidDel="00000000" w:rsidR="00000000" w:rsidRPr="00000000">
        <w:rPr>
          <w:i w:val="1"/>
          <w:color w:val="3a3a3a"/>
          <w:rtl w:val="0"/>
        </w:rPr>
        <w:t xml:space="preserve"> tourists visited Kyoto in the first part of 2015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40" w:lineRule="auto"/>
        <w:jc w:val="both"/>
        <w:rPr>
          <w:i w:val="1"/>
          <w:color w:val="3a3a3a"/>
        </w:rPr>
      </w:pPr>
      <w:r w:rsidDel="00000000" w:rsidR="00000000" w:rsidRPr="00000000">
        <w:rPr>
          <w:i w:val="1"/>
          <w:color w:val="3a3a3a"/>
          <w:rtl w:val="0"/>
        </w:rPr>
        <w:tab/>
        <w:tab/>
      </w:r>
    </w:p>
    <w:tbl>
      <w:tblPr>
        <w:tblStyle w:val="Table7"/>
        <w:tblW w:w="967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00"/>
        <w:gridCol w:w="7575"/>
        <w:tblGridChange w:id="0">
          <w:tblGrid>
            <w:gridCol w:w="2100"/>
            <w:gridCol w:w="7575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9" w:val="single"/>
              <w:left w:color="000000" w:space="0" w:sz="8" w:val="single"/>
              <w:bottom w:color="000000" w:space="0" w:sz="9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color w:val="3a3a3a"/>
              </w:rPr>
            </w:pPr>
            <w:r w:rsidDel="00000000" w:rsidR="00000000" w:rsidRPr="00000000">
              <w:rPr>
                <w:b w:val="1"/>
                <w:i w:val="1"/>
                <w:color w:val="3a3a3a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9" w:val="single"/>
              <w:left w:color="000000" w:space="0" w:sz="8" w:val="single"/>
              <w:bottom w:color="000000" w:space="0" w:sz="9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color w:val="3a3a3a"/>
              </w:rPr>
            </w:pPr>
            <w:r w:rsidDel="00000000" w:rsidR="00000000" w:rsidRPr="00000000">
              <w:rPr>
                <w:b w:val="1"/>
                <w:i w:val="1"/>
                <w:color w:val="3a3a3a"/>
                <w:rtl w:val="0"/>
              </w:rPr>
              <w:t xml:space="preserve">USEFUL WORDS AND PHRASES</w:t>
            </w:r>
            <w:r w:rsidDel="00000000" w:rsidR="00000000" w:rsidRPr="00000000">
              <w:rPr>
                <w:i w:val="1"/>
                <w:color w:val="3a3a3a"/>
                <w:rtl w:val="0"/>
              </w:rPr>
              <w:tab/>
              <w:tab/>
              <w:tab/>
              <w:tab/>
            </w:r>
          </w:p>
        </w:tc>
      </w:tr>
      <w:tr>
        <w:trPr>
          <w:trHeight w:val="2700" w:hRule="atLeast"/>
        </w:trPr>
        <w:tc>
          <w:tcPr>
            <w:tcBorders>
              <w:top w:color="000000" w:space="0" w:sz="9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a3a3a"/>
                <w:sz w:val="20"/>
                <w:szCs w:val="20"/>
              </w:rPr>
            </w:pPr>
            <w:r w:rsidDel="00000000" w:rsidR="00000000" w:rsidRPr="00000000">
              <w:rPr>
                <w:color w:val="3a3a3a"/>
                <w:sz w:val="20"/>
                <w:szCs w:val="20"/>
                <w:rtl w:val="0"/>
              </w:rPr>
              <w:t xml:space="preserve">TO STATE THE PURPOSE AND CONTENT OF THE SURVEY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a3a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9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i w:val="1"/>
                <w:color w:val="3a3a3a"/>
              </w:rPr>
            </w:pPr>
            <w:r w:rsidDel="00000000" w:rsidR="00000000" w:rsidRPr="00000000">
              <w:rPr>
                <w:i w:val="1"/>
                <w:color w:val="3a3a3a"/>
                <w:rtl w:val="0"/>
              </w:rPr>
              <w:t xml:space="preserve">The aim/goal/purpose of this report is to present/examine/evaluate/assess/discuss/outline the results of the survey...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i w:val="1"/>
                <w:color w:val="3a3a3a"/>
              </w:rPr>
            </w:pPr>
            <w:r w:rsidDel="00000000" w:rsidR="00000000" w:rsidRPr="00000000">
              <w:rPr>
                <w:i w:val="1"/>
                <w:color w:val="3a3a3a"/>
                <w:rtl w:val="0"/>
              </w:rPr>
              <w:t xml:space="preserve">The report contains information gathered/collected/compiled from...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i w:val="1"/>
                <w:color w:val="3a3a3a"/>
              </w:rPr>
            </w:pPr>
            <w:r w:rsidDel="00000000" w:rsidR="00000000" w:rsidRPr="00000000">
              <w:rPr>
                <w:i w:val="1"/>
                <w:color w:val="3a3a3a"/>
                <w:rtl w:val="0"/>
              </w:rPr>
              <w:t xml:space="preserve">Students/people/respondents were asked about ...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i w:val="1"/>
                <w:color w:val="3a3a3a"/>
              </w:rPr>
            </w:pPr>
            <w:r w:rsidDel="00000000" w:rsidR="00000000" w:rsidRPr="00000000">
              <w:rPr>
                <w:i w:val="1"/>
                <w:color w:val="3a3a3a"/>
                <w:rtl w:val="0"/>
              </w:rPr>
              <w:t xml:space="preserve">The data/information analyzed in this report was collected/obtained/compiled from ...</w:t>
            </w:r>
            <w:r w:rsidDel="00000000" w:rsidR="00000000" w:rsidRPr="00000000">
              <w:rPr>
                <w:i w:val="1"/>
                <w:color w:val="3a3a3a"/>
                <w:rtl w:val="0"/>
              </w:rPr>
              <w:tab/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a3a3a"/>
                <w:sz w:val="20"/>
                <w:szCs w:val="20"/>
              </w:rPr>
            </w:pPr>
            <w:r w:rsidDel="00000000" w:rsidR="00000000" w:rsidRPr="00000000">
              <w:rPr>
                <w:color w:val="3a3a3a"/>
                <w:sz w:val="20"/>
                <w:szCs w:val="20"/>
                <w:rtl w:val="0"/>
              </w:rPr>
              <w:tab/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a3a3a"/>
                <w:sz w:val="20"/>
                <w:szCs w:val="20"/>
              </w:rPr>
            </w:pPr>
            <w:r w:rsidDel="00000000" w:rsidR="00000000" w:rsidRPr="00000000">
              <w:rPr>
                <w:color w:val="3a3a3a"/>
                <w:sz w:val="20"/>
                <w:szCs w:val="20"/>
                <w:rtl w:val="0"/>
              </w:rPr>
              <w:t xml:space="preserve">TO PRESENT DATA/FACTS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a3a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i w:val="1"/>
                <w:color w:val="3a3a3a"/>
              </w:rPr>
            </w:pPr>
            <w:r w:rsidDel="00000000" w:rsidR="00000000" w:rsidRPr="00000000">
              <w:rPr>
                <w:i w:val="1"/>
                <w:color w:val="3a3a3a"/>
                <w:rtl w:val="0"/>
              </w:rPr>
              <w:t xml:space="preserve">T</w:t>
            </w:r>
            <w:r w:rsidDel="00000000" w:rsidR="00000000" w:rsidRPr="00000000">
              <w:rPr>
                <w:i w:val="1"/>
                <w:color w:val="3a3a3a"/>
                <w:rtl w:val="0"/>
              </w:rPr>
              <w:t xml:space="preserve">he majority/minority of respondents/those who responded/those who were surveyed/those interviewed stated/replied/reported/maintained/indicated that ...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i w:val="1"/>
                <w:color w:val="3a3a3a"/>
              </w:rPr>
            </w:pPr>
            <w:r w:rsidDel="00000000" w:rsidR="00000000" w:rsidRPr="00000000">
              <w:rPr>
                <w:i w:val="1"/>
                <w:color w:val="3a3a3a"/>
                <w:rtl w:val="0"/>
              </w:rPr>
              <w:t xml:space="preserve">Of the (</w:t>
            </w:r>
            <w:r w:rsidDel="00000000" w:rsidR="00000000" w:rsidRPr="00000000">
              <w:rPr>
                <w:i w:val="1"/>
                <w:color w:val="3a3a3a"/>
                <w:rtl w:val="0"/>
              </w:rPr>
              <w:t xml:space="preserve">how many</w:t>
            </w:r>
            <w:r w:rsidDel="00000000" w:rsidR="00000000" w:rsidRPr="00000000">
              <w:rPr>
                <w:i w:val="1"/>
                <w:color w:val="3a3a3a"/>
                <w:rtl w:val="0"/>
              </w:rPr>
              <w:t xml:space="preserve">) ... students/people/respondents/those who were surveyed, (</w:t>
            </w:r>
            <w:r w:rsidDel="00000000" w:rsidR="00000000" w:rsidRPr="00000000">
              <w:rPr>
                <w:i w:val="1"/>
                <w:color w:val="3a3a3a"/>
                <w:rtl w:val="0"/>
              </w:rPr>
              <w:t xml:space="preserve">how many</w:t>
            </w:r>
            <w:r w:rsidDel="00000000" w:rsidR="00000000" w:rsidRPr="00000000">
              <w:rPr>
                <w:i w:val="1"/>
                <w:color w:val="3a3a3a"/>
                <w:rtl w:val="0"/>
              </w:rPr>
              <w:t xml:space="preserve">)... claimed that ...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i w:val="1"/>
                <w:color w:val="3a3a3a"/>
              </w:rPr>
            </w:pPr>
            <w:r w:rsidDel="00000000" w:rsidR="00000000" w:rsidRPr="00000000">
              <w:rPr>
                <w:i w:val="1"/>
                <w:color w:val="3a3a3a"/>
                <w:rtl w:val="0"/>
              </w:rPr>
              <w:t xml:space="preserve">... per cent of those surveyed were of the opinion that ... A small/large number of respondents expressed 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9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a3a3a"/>
                <w:sz w:val="20"/>
                <w:szCs w:val="20"/>
              </w:rPr>
            </w:pPr>
            <w:r w:rsidDel="00000000" w:rsidR="00000000" w:rsidRPr="00000000">
              <w:rPr>
                <w:color w:val="3a3a3a"/>
                <w:sz w:val="20"/>
                <w:szCs w:val="20"/>
                <w:rtl w:val="0"/>
              </w:rPr>
              <w:t xml:space="preserve">TO ANALYZE DATA/FACTS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a3a3a"/>
                <w:sz w:val="20"/>
                <w:szCs w:val="20"/>
              </w:rPr>
            </w:pPr>
            <w:r w:rsidDel="00000000" w:rsidR="00000000" w:rsidRPr="00000000">
              <w:rPr>
                <w:color w:val="3a3a3a"/>
                <w:sz w:val="20"/>
                <w:szCs w:val="20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9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i w:val="1"/>
                <w:color w:val="3a3a3a"/>
              </w:rPr>
            </w:pPr>
            <w:r w:rsidDel="00000000" w:rsidR="00000000" w:rsidRPr="00000000">
              <w:rPr>
                <w:i w:val="1"/>
                <w:color w:val="3a3a3a"/>
                <w:rtl w:val="0"/>
              </w:rPr>
              <w:t xml:space="preserve">.... is/are generally viewed as/considered ...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i w:val="1"/>
                <w:color w:val="3a3a3a"/>
              </w:rPr>
            </w:pPr>
            <w:r w:rsidDel="00000000" w:rsidR="00000000" w:rsidRPr="00000000">
              <w:rPr>
                <w:i w:val="1"/>
                <w:color w:val="3a3a3a"/>
                <w:rtl w:val="0"/>
              </w:rPr>
              <w:t xml:space="preserve">The facts suggest/imply/indicate/document that ...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i w:val="1"/>
                <w:color w:val="3a3a3a"/>
              </w:rPr>
            </w:pPr>
            <w:r w:rsidDel="00000000" w:rsidR="00000000" w:rsidRPr="00000000">
              <w:rPr>
                <w:i w:val="1"/>
                <w:color w:val="3a3a3a"/>
                <w:rtl w:val="0"/>
              </w:rPr>
              <w:t xml:space="preserve">There seems to be a tendency to ...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i w:val="1"/>
                <w:color w:val="3a3a3a"/>
              </w:rPr>
            </w:pPr>
            <w:r w:rsidDel="00000000" w:rsidR="00000000" w:rsidRPr="00000000">
              <w:rPr>
                <w:i w:val="1"/>
                <w:color w:val="3a3a3a"/>
                <w:rtl w:val="0"/>
              </w:rPr>
              <w:t xml:space="preserve">The general view/opinion may be caused/influenced by ... Unlike..., ... /Similarly, .../As a consequence, ...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i w:val="1"/>
                <w:color w:val="3a3a3a"/>
              </w:rPr>
            </w:pPr>
            <w:r w:rsidDel="00000000" w:rsidR="00000000" w:rsidRPr="00000000">
              <w:rPr>
                <w:i w:val="1"/>
                <w:color w:val="3a3a3a"/>
                <w:rtl w:val="0"/>
              </w:rPr>
              <w:t xml:space="preserve">There’s been a slight/significant/noticeable change in ...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i w:val="1"/>
                <w:color w:val="3a3a3a"/>
              </w:rPr>
            </w:pPr>
            <w:r w:rsidDel="00000000" w:rsidR="00000000" w:rsidRPr="00000000">
              <w:rPr>
                <w:i w:val="1"/>
                <w:color w:val="3a3a3a"/>
                <w:rtl w:val="0"/>
              </w:rPr>
              <w:t xml:space="preserve">The views/opinions/viewpoints about ... seem to/appear to remain unchanged</w:t>
            </w:r>
            <w:r w:rsidDel="00000000" w:rsidR="00000000" w:rsidRPr="00000000">
              <w:rPr>
                <w:i w:val="1"/>
                <w:color w:val="3a3a3a"/>
                <w:rtl w:val="0"/>
              </w:rPr>
              <w:tab/>
              <w:tab/>
              <w:tab/>
              <w:tab/>
              <w:tab/>
              <w:tab/>
              <w:tab/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9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rPr>
                <w:color w:val="3a3a3a"/>
                <w:sz w:val="20"/>
                <w:szCs w:val="20"/>
              </w:rPr>
            </w:pPr>
            <w:r w:rsidDel="00000000" w:rsidR="00000000" w:rsidRPr="00000000">
              <w:rPr>
                <w:color w:val="3a3a3a"/>
                <w:sz w:val="20"/>
                <w:szCs w:val="20"/>
                <w:rtl w:val="0"/>
              </w:rPr>
              <w:t xml:space="preserve">TO SUMMARIZE AND PRESENT CONCLUSIONS</w:t>
            </w:r>
          </w:p>
          <w:p w:rsidR="00000000" w:rsidDel="00000000" w:rsidP="00000000" w:rsidRDefault="00000000" w:rsidRPr="00000000" w14:paraId="000000E4">
            <w:pPr>
              <w:widowControl w:val="0"/>
              <w:rPr>
                <w:color w:val="3a3a3a"/>
                <w:sz w:val="20"/>
                <w:szCs w:val="20"/>
              </w:rPr>
            </w:pPr>
            <w:r w:rsidDel="00000000" w:rsidR="00000000" w:rsidRPr="00000000">
              <w:rPr>
                <w:color w:val="3a3a3a"/>
                <w:sz w:val="20"/>
                <w:szCs w:val="20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9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i w:val="1"/>
                <w:color w:val="3a3a3a"/>
              </w:rPr>
            </w:pPr>
            <w:r w:rsidDel="00000000" w:rsidR="00000000" w:rsidRPr="00000000">
              <w:rPr>
                <w:i w:val="1"/>
                <w:color w:val="3a3a3a"/>
                <w:rtl w:val="0"/>
              </w:rPr>
              <w:t xml:space="preserve">To sum up/To conclude/To put it briefly/In short, ...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i w:val="1"/>
                <w:color w:val="3a3a3a"/>
              </w:rPr>
            </w:pPr>
            <w:r w:rsidDel="00000000" w:rsidR="00000000" w:rsidRPr="00000000">
              <w:rPr>
                <w:i w:val="1"/>
                <w:color w:val="3a3a3a"/>
                <w:rtl w:val="0"/>
              </w:rPr>
              <w:t xml:space="preserve">On the basis of the survey results, it might be concluded that...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i w:val="1"/>
                <w:color w:val="3a3a3a"/>
              </w:rPr>
            </w:pPr>
            <w:r w:rsidDel="00000000" w:rsidR="00000000" w:rsidRPr="00000000">
              <w:rPr>
                <w:i w:val="1"/>
                <w:color w:val="3a3a3a"/>
                <w:rtl w:val="0"/>
              </w:rPr>
              <w:t xml:space="preserve">It would be fair to conclude that ...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i w:val="1"/>
                <w:color w:val="3a3a3a"/>
              </w:rPr>
            </w:pPr>
            <w:r w:rsidDel="00000000" w:rsidR="00000000" w:rsidRPr="00000000">
              <w:rPr>
                <w:i w:val="1"/>
                <w:color w:val="3a3a3a"/>
                <w:rtl w:val="0"/>
              </w:rPr>
              <w:t xml:space="preserve">The conclusion that can be drawn from these facts is that ...</w:t>
            </w:r>
          </w:p>
        </w:tc>
      </w:tr>
    </w:tbl>
    <w:p w:rsidR="00000000" w:rsidDel="00000000" w:rsidP="00000000" w:rsidRDefault="00000000" w:rsidRPr="00000000" w14:paraId="000000E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40" w:before="200" w:line="240" w:lineRule="auto"/>
        <w:jc w:val="right"/>
        <w:rPr>
          <w:sz w:val="18"/>
          <w:szCs w:val="18"/>
        </w:rPr>
      </w:pPr>
      <w:r w:rsidDel="00000000" w:rsidR="00000000" w:rsidRPr="00000000">
        <w:rPr>
          <w:i w:val="1"/>
          <w:color w:val="3a3a3a"/>
          <w:rtl w:val="0"/>
        </w:rPr>
        <w:tab/>
        <w:tab/>
      </w:r>
      <w:r w:rsidDel="00000000" w:rsidR="00000000" w:rsidRPr="00000000">
        <w:rPr>
          <w:i w:val="1"/>
          <w:color w:val="3a3a3a"/>
          <w:sz w:val="18"/>
          <w:szCs w:val="18"/>
          <w:rtl w:val="0"/>
        </w:rPr>
        <w:t xml:space="preserve">Source: unknown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a3a3a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a3a3a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ehelp.com/blog/2014/04/08/academic-ielts-task-1-useful-vocabulary-for-graphs-and-diagrams/" TargetMode="External"/><Relationship Id="rId7" Type="http://schemas.openxmlformats.org/officeDocument/2006/relationships/hyperlink" Target="https://ieltsfocus.com/2018/10/18/ielts-paraphrasing-statistic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