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val="gl-ES"/>
        </w:rPr>
        <w:id w:val="1223607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7F7F7F" w:themeColor="text1" w:themeTint="80"/>
          <w:sz w:val="32"/>
          <w:szCs w:val="32"/>
        </w:rPr>
      </w:sdtEndPr>
      <w:sdtContent>
        <w:p w:rsidR="008B35E3" w:rsidRDefault="00331521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331521">
            <w:rPr>
              <w:rFonts w:eastAsiaTheme="majorEastAsia" w:cstheme="majorBidi"/>
              <w:noProof/>
            </w:rPr>
            <w:pict>
              <v:rect id="_x0000_s1132" style="position:absolute;margin-left:0;margin-top:0;width:624.25pt;height:63pt;z-index:25172377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dbe5f1 [660]" strokecolor="#31849b [2408]">
                <w10:wrap anchorx="page" anchory="page"/>
              </v:rect>
            </w:pict>
          </w:r>
          <w:r w:rsidRPr="00331521">
            <w:rPr>
              <w:rFonts w:eastAsiaTheme="majorEastAsia" w:cstheme="majorBidi"/>
              <w:noProof/>
            </w:rPr>
            <w:pict>
              <v:rect id="_x0000_s1135" style="position:absolute;margin-left:0;margin-top:0;width:7.15pt;height:883.2pt;z-index:25172684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331521">
            <w:rPr>
              <w:rFonts w:eastAsiaTheme="majorEastAsia" w:cstheme="majorBidi"/>
              <w:noProof/>
            </w:rPr>
            <w:pict>
              <v:rect id="_x0000_s1134" style="position:absolute;margin-left:0;margin-top:0;width:7.15pt;height:883.2pt;z-index:25172582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331521">
            <w:rPr>
              <w:rFonts w:eastAsiaTheme="majorEastAsia" w:cstheme="majorBidi"/>
              <w:noProof/>
            </w:rPr>
            <w:pict>
              <v:rect id="_x0000_s1133" style="position:absolute;margin-left:0;margin-top:0;width:624.25pt;height:63pt;z-index:25172480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dbe5f1 [660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color w:val="365F91" w:themeColor="accent1" w:themeShade="BF"/>
              <w:sz w:val="72"/>
              <w:szCs w:val="72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B35E3" w:rsidRDefault="00291BE0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365F91" w:themeColor="accent1" w:themeShade="BF"/>
                  <w:sz w:val="72"/>
                  <w:szCs w:val="72"/>
                </w:rPr>
                <w:t>INFO FPB</w:t>
              </w:r>
            </w:p>
          </w:sdtContent>
        </w:sdt>
        <w:p w:rsidR="008B35E3" w:rsidRDefault="008B35E3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b/>
              <w:color w:val="365F91" w:themeColor="accent1" w:themeShade="BF"/>
              <w:sz w:val="28"/>
              <w:szCs w:val="28"/>
            </w:rPr>
            <w:alias w:val="Fecha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p w:rsidR="008B35E3" w:rsidRPr="005F0E96" w:rsidRDefault="005F0E96">
              <w:pPr>
                <w:pStyle w:val="Sinespaciado"/>
                <w:rPr>
                  <w:b/>
                </w:rPr>
              </w:pPr>
              <w:r>
                <w:rPr>
                  <w:b/>
                  <w:color w:val="365F91" w:themeColor="accent1" w:themeShade="BF"/>
                  <w:sz w:val="28"/>
                  <w:szCs w:val="28"/>
                </w:rPr>
                <w:t>2020-2021</w:t>
              </w:r>
            </w:p>
          </w:sdtContent>
        </w:sdt>
        <w:sdt>
          <w:sdtPr>
            <w:rPr>
              <w:b/>
              <w:color w:val="365F91" w:themeColor="accent1" w:themeShade="BF"/>
              <w:sz w:val="24"/>
              <w:szCs w:val="24"/>
            </w:rPr>
            <w:alias w:val="Organización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8B35E3" w:rsidRPr="005F0E96" w:rsidRDefault="00F86A99">
              <w:pPr>
                <w:pStyle w:val="Sinespaciado"/>
              </w:pPr>
              <w:r w:rsidRPr="005F0E96">
                <w:rPr>
                  <w:b/>
                  <w:color w:val="365F91" w:themeColor="accent1" w:themeShade="BF"/>
                  <w:sz w:val="24"/>
                  <w:szCs w:val="24"/>
                </w:rPr>
                <w:t>CPI SAN TOMÉ DO CARBALLO</w:t>
              </w:r>
              <w:r w:rsidR="00291BE0" w:rsidRPr="005F0E96">
                <w:rPr>
                  <w:b/>
                  <w:color w:val="365F91" w:themeColor="accent1" w:themeShade="BF"/>
                  <w:sz w:val="24"/>
                  <w:szCs w:val="24"/>
                </w:rPr>
                <w:t xml:space="preserve"> </w:t>
              </w:r>
            </w:p>
          </w:sdtContent>
        </w:sdt>
        <w:sdt>
          <w:sdtPr>
            <w:rPr>
              <w:b/>
              <w:color w:val="365F91" w:themeColor="accent1" w:themeShade="BF"/>
              <w:sz w:val="24"/>
              <w:szCs w:val="24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8B35E3" w:rsidRDefault="008B35E3">
              <w:pPr>
                <w:pStyle w:val="Sinespaciado"/>
              </w:pPr>
              <w:r w:rsidRPr="007D488D">
                <w:rPr>
                  <w:b/>
                  <w:color w:val="365F91" w:themeColor="accent1" w:themeShade="BF"/>
                  <w:sz w:val="24"/>
                  <w:szCs w:val="24"/>
                </w:rPr>
                <w:t xml:space="preserve">DEPARTAMENTO ORIENTACIÓN </w:t>
              </w:r>
            </w:p>
          </w:sdtContent>
        </w:sdt>
        <w:p w:rsidR="008B35E3" w:rsidRDefault="008B35E3">
          <w:pPr>
            <w:rPr>
              <w:lang w:val="es-ES"/>
            </w:rPr>
          </w:pPr>
        </w:p>
        <w:p w:rsidR="00F86A99" w:rsidRPr="00F86A99" w:rsidRDefault="00BC5FD4" w:rsidP="00F86A99">
          <w:pPr>
            <w:rPr>
              <w:color w:val="7F7F7F" w:themeColor="text1" w:themeTint="80"/>
              <w:sz w:val="32"/>
              <w:szCs w:val="32"/>
              <w:lang w:val="es-ES"/>
            </w:rPr>
          </w:pPr>
          <w:r>
            <w:rPr>
              <w:color w:val="7F7F7F" w:themeColor="text1" w:themeTint="80"/>
              <w:sz w:val="32"/>
              <w:szCs w:val="32"/>
              <w:lang w:val="es-ES"/>
            </w:rPr>
            <w:t>Orde 13 de xullo de 2015</w:t>
          </w:r>
          <w:r w:rsidR="00B22221">
            <w:rPr>
              <w:color w:val="7F7F7F" w:themeColor="text1" w:themeTint="80"/>
              <w:sz w:val="32"/>
              <w:szCs w:val="32"/>
              <w:lang w:val="es-ES"/>
            </w:rPr>
            <w:t xml:space="preserve"> (FPB)</w:t>
          </w:r>
          <w:r w:rsidR="008B35E3">
            <w:rPr>
              <w:color w:val="7F7F7F" w:themeColor="text1" w:themeTint="80"/>
              <w:sz w:val="32"/>
              <w:szCs w:val="32"/>
              <w:lang w:val="es-ES"/>
            </w:rPr>
            <w:br w:type="page"/>
          </w:r>
        </w:p>
      </w:sdtContent>
    </w:sdt>
    <w:p w:rsidR="00E11177" w:rsidRPr="00F86A99" w:rsidRDefault="00944CA4" w:rsidP="00F86A99">
      <w:pPr>
        <w:rPr>
          <w:color w:val="7F7F7F" w:themeColor="text1" w:themeTint="80"/>
          <w:sz w:val="32"/>
          <w:szCs w:val="32"/>
          <w:lang w:val="es-ES"/>
        </w:rPr>
      </w:pPr>
      <w:r w:rsidRPr="00E779A0">
        <w:rPr>
          <w:rFonts w:ascii="Arial" w:hAnsi="Arial" w:cs="Arial"/>
          <w:b/>
          <w:sz w:val="28"/>
          <w:szCs w:val="28"/>
          <w:u w:val="single"/>
          <w:lang w:val="es-ES"/>
        </w:rPr>
        <w:lastRenderedPageBreak/>
        <w:t>F</w:t>
      </w:r>
      <w:r w:rsidR="00F86A99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ORMACIÓN </w:t>
      </w:r>
      <w:r w:rsidRPr="00E779A0">
        <w:rPr>
          <w:rFonts w:ascii="Arial" w:hAnsi="Arial" w:cs="Arial"/>
          <w:b/>
          <w:sz w:val="28"/>
          <w:szCs w:val="28"/>
          <w:u w:val="single"/>
          <w:lang w:val="es-ES"/>
        </w:rPr>
        <w:t>P</w:t>
      </w:r>
      <w:r w:rsidR="00F86A99">
        <w:rPr>
          <w:rFonts w:ascii="Arial" w:hAnsi="Arial" w:cs="Arial"/>
          <w:b/>
          <w:sz w:val="28"/>
          <w:szCs w:val="28"/>
          <w:u w:val="single"/>
          <w:lang w:val="es-ES"/>
        </w:rPr>
        <w:t>ROFESIONAL</w:t>
      </w:r>
      <w:r w:rsidRPr="00E779A0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BÁSICA, QUE ES</w:t>
      </w:r>
      <w:r w:rsidR="006E08FF" w:rsidRPr="00E779A0">
        <w:rPr>
          <w:rFonts w:ascii="Arial" w:hAnsi="Arial" w:cs="Arial"/>
          <w:b/>
          <w:sz w:val="28"/>
          <w:szCs w:val="28"/>
          <w:u w:val="single"/>
          <w:lang w:val="es-ES"/>
        </w:rPr>
        <w:t>?</w:t>
      </w:r>
      <w:r w:rsidR="00DD245E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:rsidR="00944CA4" w:rsidRPr="00DD245E" w:rsidRDefault="00944CA4" w:rsidP="007B53FB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D245E">
        <w:rPr>
          <w:rFonts w:ascii="Arial" w:hAnsi="Arial" w:cs="Arial"/>
          <w:i/>
          <w:sz w:val="24"/>
          <w:szCs w:val="24"/>
          <w:lang w:val="es-ES"/>
        </w:rPr>
        <w:t>Son estudios de Formación Profesional que tienen como objetivo que el alumno complete sus competencias de aprendizaje permanente para facilitarle la transición a la vida activa o favorecer su continuidad en el sistema educativo.</w:t>
      </w:r>
    </w:p>
    <w:p w:rsidR="007B53FB" w:rsidRPr="00DD245E" w:rsidRDefault="007B53FB" w:rsidP="007B53FB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7B53FB" w:rsidRDefault="00944CA4" w:rsidP="007B53FB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D245E">
        <w:rPr>
          <w:rFonts w:ascii="Arial" w:hAnsi="Arial" w:cs="Arial"/>
          <w:b/>
          <w:sz w:val="24"/>
          <w:szCs w:val="24"/>
          <w:lang w:val="es-ES"/>
        </w:rPr>
        <w:t>Titulación: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 permite obtener e</w:t>
      </w:r>
      <w:r w:rsidR="00CC2548" w:rsidRPr="00DD245E">
        <w:rPr>
          <w:rFonts w:ascii="Arial" w:hAnsi="Arial" w:cs="Arial"/>
          <w:sz w:val="24"/>
          <w:szCs w:val="24"/>
          <w:lang w:val="es-ES"/>
        </w:rPr>
        <w:t>l T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ítulo </w:t>
      </w:r>
      <w:r w:rsidR="00CC2548" w:rsidRPr="00DD245E">
        <w:rPr>
          <w:rFonts w:ascii="Arial" w:hAnsi="Arial" w:cs="Arial"/>
          <w:sz w:val="24"/>
          <w:szCs w:val="24"/>
          <w:lang w:val="es-ES"/>
        </w:rPr>
        <w:t>Profesional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 Básico</w:t>
      </w:r>
      <w:r w:rsidR="00B82411">
        <w:rPr>
          <w:rFonts w:ascii="Arial" w:hAnsi="Arial" w:cs="Arial"/>
          <w:sz w:val="24"/>
          <w:szCs w:val="24"/>
          <w:lang w:val="es-ES"/>
        </w:rPr>
        <w:t xml:space="preserve"> en las enseñanzas cursadas</w:t>
      </w:r>
      <w:r w:rsidRPr="00DD245E">
        <w:rPr>
          <w:rFonts w:ascii="Arial" w:hAnsi="Arial" w:cs="Arial"/>
          <w:sz w:val="24"/>
          <w:szCs w:val="24"/>
          <w:lang w:val="es-ES"/>
        </w:rPr>
        <w:t>, con efectos laborales y académicos.</w:t>
      </w:r>
      <w:r w:rsidR="00E74434">
        <w:rPr>
          <w:rFonts w:ascii="Arial" w:hAnsi="Arial" w:cs="Arial"/>
          <w:sz w:val="24"/>
          <w:szCs w:val="24"/>
          <w:lang w:val="es-ES"/>
        </w:rPr>
        <w:t xml:space="preserve"> Los títulos se agrupan en 26 Familias Profesionales</w:t>
      </w:r>
      <w:r w:rsidR="0092596B">
        <w:rPr>
          <w:rFonts w:ascii="Arial" w:hAnsi="Arial" w:cs="Arial"/>
          <w:sz w:val="24"/>
          <w:szCs w:val="24"/>
          <w:lang w:val="es-ES"/>
        </w:rPr>
        <w:t>.</w:t>
      </w:r>
    </w:p>
    <w:p w:rsidR="00DD245E" w:rsidRPr="00DD245E" w:rsidRDefault="00DD245E" w:rsidP="007B53FB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D245E">
        <w:rPr>
          <w:rFonts w:ascii="Arial" w:hAnsi="Arial" w:cs="Arial"/>
          <w:b/>
          <w:sz w:val="24"/>
          <w:szCs w:val="24"/>
          <w:lang w:val="es-ES"/>
        </w:rPr>
        <w:t>Duración: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 2 cursos académicos (2000 horas)</w:t>
      </w:r>
    </w:p>
    <w:p w:rsidR="00DD245E" w:rsidRPr="00DD245E" w:rsidRDefault="00DD245E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B53FB" w:rsidRDefault="007B53FB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D245E">
        <w:rPr>
          <w:rFonts w:ascii="Arial" w:hAnsi="Arial" w:cs="Arial"/>
          <w:b/>
          <w:sz w:val="24"/>
          <w:szCs w:val="24"/>
          <w:lang w:val="es-ES"/>
        </w:rPr>
        <w:t>Organización: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 en módulos; h</w:t>
      </w:r>
      <w:r w:rsidR="00944CA4" w:rsidRPr="00DD245E">
        <w:rPr>
          <w:rFonts w:ascii="Arial" w:hAnsi="Arial" w:cs="Arial"/>
          <w:sz w:val="24"/>
          <w:szCs w:val="24"/>
          <w:lang w:val="es-ES"/>
        </w:rPr>
        <w:t>abrá módulos comunes, módulos asociados a unidades de competencia del Catálogo Nacional de Cualificaciones Profesi</w:t>
      </w:r>
      <w:r w:rsidR="00F137BE" w:rsidRPr="00DD245E">
        <w:rPr>
          <w:rFonts w:ascii="Arial" w:hAnsi="Arial" w:cs="Arial"/>
          <w:sz w:val="24"/>
          <w:szCs w:val="24"/>
          <w:lang w:val="es-ES"/>
        </w:rPr>
        <w:t>onales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 y el módulo de Formación en Centros de Trabajo (FCT)</w:t>
      </w:r>
    </w:p>
    <w:p w:rsidR="00DD245E" w:rsidRPr="00DD245E" w:rsidRDefault="00DD245E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B53FB" w:rsidRPr="00DD245E" w:rsidRDefault="00CC2548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D245E">
        <w:rPr>
          <w:rFonts w:ascii="Arial" w:hAnsi="Arial" w:cs="Arial"/>
          <w:b/>
          <w:sz w:val="24"/>
          <w:szCs w:val="24"/>
          <w:lang w:val="es-ES"/>
        </w:rPr>
        <w:t>Evaluación</w:t>
      </w:r>
      <w:r w:rsidR="007B53FB" w:rsidRPr="00DD245E">
        <w:rPr>
          <w:rFonts w:ascii="Arial" w:hAnsi="Arial" w:cs="Arial"/>
          <w:b/>
          <w:sz w:val="24"/>
          <w:szCs w:val="24"/>
          <w:lang w:val="es-ES"/>
        </w:rPr>
        <w:t>:</w:t>
      </w:r>
      <w:r w:rsidR="007B53FB" w:rsidRPr="00DD245E">
        <w:rPr>
          <w:rFonts w:ascii="Arial" w:hAnsi="Arial" w:cs="Arial"/>
          <w:sz w:val="24"/>
          <w:szCs w:val="24"/>
          <w:lang w:val="es-ES"/>
        </w:rPr>
        <w:t xml:space="preserve"> 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se puede permanecer en un ciclo de FP Básica un máximo de 4 años, es decir, hay 2 convocatorias para cada curso. </w:t>
      </w:r>
      <w:r w:rsidR="00CA110E" w:rsidRPr="00DD245E">
        <w:rPr>
          <w:rFonts w:ascii="Arial" w:hAnsi="Arial" w:cs="Arial"/>
          <w:sz w:val="24"/>
          <w:szCs w:val="24"/>
          <w:lang w:val="es-ES"/>
        </w:rPr>
        <w:t xml:space="preserve">Luego, </w:t>
      </w:r>
      <w:r w:rsidR="00783242">
        <w:rPr>
          <w:rFonts w:ascii="Arial" w:hAnsi="Arial" w:cs="Arial"/>
          <w:sz w:val="24"/>
          <w:szCs w:val="24"/>
          <w:lang w:val="es-ES"/>
        </w:rPr>
        <w:t>se puede repetir cada curso 1 so</w:t>
      </w:r>
      <w:r w:rsidR="00CA110E" w:rsidRPr="00DD245E">
        <w:rPr>
          <w:rFonts w:ascii="Arial" w:hAnsi="Arial" w:cs="Arial"/>
          <w:sz w:val="24"/>
          <w:szCs w:val="24"/>
          <w:lang w:val="es-ES"/>
        </w:rPr>
        <w:t xml:space="preserve">la vez. 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Para cursar el módulo de FCT es necesario </w:t>
      </w:r>
      <w:r w:rsidRPr="00A0110F">
        <w:rPr>
          <w:rFonts w:ascii="Arial" w:hAnsi="Arial" w:cs="Arial"/>
          <w:sz w:val="24"/>
          <w:szCs w:val="24"/>
          <w:highlight w:val="yellow"/>
          <w:lang w:val="es-ES"/>
        </w:rPr>
        <w:t>tener superados todos los módulos</w:t>
      </w:r>
      <w:r w:rsidR="00C65594" w:rsidRPr="00A0110F">
        <w:rPr>
          <w:rFonts w:ascii="Arial" w:hAnsi="Arial" w:cs="Arial"/>
          <w:sz w:val="24"/>
          <w:szCs w:val="24"/>
          <w:highlight w:val="yellow"/>
          <w:lang w:val="es-ES"/>
        </w:rPr>
        <w:t xml:space="preserve"> asociados a unidades de competencia </w:t>
      </w:r>
      <w:r w:rsidRPr="00A0110F">
        <w:rPr>
          <w:rFonts w:ascii="Arial" w:hAnsi="Arial" w:cs="Arial"/>
          <w:sz w:val="24"/>
          <w:szCs w:val="24"/>
          <w:highlight w:val="yellow"/>
          <w:lang w:val="es-ES"/>
        </w:rPr>
        <w:t xml:space="preserve"> del ciclo.</w:t>
      </w:r>
      <w:r w:rsidRPr="00DD245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DD245E" w:rsidRPr="00D2129B" w:rsidRDefault="00C65594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1427480</wp:posOffset>
            </wp:positionH>
            <wp:positionV relativeFrom="paragraph">
              <wp:posOffset>102870</wp:posOffset>
            </wp:positionV>
            <wp:extent cx="5984875" cy="3004185"/>
            <wp:effectExtent l="0" t="0" r="0" b="5715"/>
            <wp:wrapTight wrapText="bothSides">
              <wp:wrapPolygon edited="0">
                <wp:start x="4263" y="0"/>
                <wp:lineTo x="3919" y="137"/>
                <wp:lineTo x="3094" y="1644"/>
                <wp:lineTo x="3094" y="5342"/>
                <wp:lineTo x="4469" y="6575"/>
                <wp:lineTo x="5569" y="6575"/>
                <wp:lineTo x="5569" y="21504"/>
                <wp:lineTo x="6394" y="21641"/>
                <wp:lineTo x="13544" y="21641"/>
                <wp:lineTo x="18563" y="21641"/>
                <wp:lineTo x="18701" y="2602"/>
                <wp:lineTo x="18288" y="2465"/>
                <wp:lineTo x="14438" y="1918"/>
                <wp:lineTo x="13613" y="274"/>
                <wp:lineTo x="13269" y="0"/>
                <wp:lineTo x="4263" y="0"/>
              </wp:wrapPolygon>
            </wp:wrapTight>
            <wp:docPr id="7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7B53FB" w:rsidRDefault="007B53FB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B53FB" w:rsidRPr="00944CA4" w:rsidRDefault="007B53FB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E08FF" w:rsidRPr="00944CA4" w:rsidRDefault="006E08FF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E1EED" w:rsidRPr="00944CA4" w:rsidRDefault="00BE1EED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E1EED" w:rsidRPr="00944CA4" w:rsidRDefault="00BE1EED" w:rsidP="007B53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7B5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BE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BE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BE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BE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E1EED" w:rsidRDefault="00BE1EED" w:rsidP="00BE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E61EFD" w:rsidRDefault="00550D78" w:rsidP="00DA29D4">
      <w:pPr>
        <w:rPr>
          <w:rFonts w:ascii="Arial" w:hAnsi="Arial" w:cs="Arial"/>
          <w:sz w:val="24"/>
          <w:szCs w:val="24"/>
          <w:lang w:val="es-ES"/>
        </w:rPr>
      </w:pPr>
      <w:r w:rsidRPr="00783242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Podrás repetir cada curso 1 </w:t>
      </w:r>
      <w:r w:rsidR="00D74E3D" w:rsidRPr="00783242">
        <w:rPr>
          <w:rFonts w:ascii="Arial" w:hAnsi="Arial" w:cs="Arial"/>
          <w:b/>
          <w:sz w:val="24"/>
          <w:szCs w:val="24"/>
          <w:lang w:val="es-ES"/>
        </w:rPr>
        <w:t xml:space="preserve">sola vez como máximo </w:t>
      </w:r>
      <w:r w:rsidR="00D74E3D" w:rsidRPr="00D74E3D">
        <w:rPr>
          <w:rFonts w:ascii="Arial" w:hAnsi="Arial" w:cs="Arial"/>
          <w:i/>
          <w:sz w:val="24"/>
          <w:szCs w:val="24"/>
          <w:lang w:val="es-ES"/>
        </w:rPr>
        <w:t>(excepcionalmente se podría repetir uno de los cursos una segunda vez, previo informe favorable del equipo docente)</w:t>
      </w:r>
      <w:r w:rsidR="00783242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550D78" w:rsidRDefault="00783242" w:rsidP="00DA29D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Entonces, podrás permanecer en la FP Básica 4 años como máximo (2 años en cada curso máximo).</w:t>
      </w:r>
    </w:p>
    <w:p w:rsidR="00E61EFD" w:rsidRPr="00DA29D4" w:rsidRDefault="00197472" w:rsidP="00197472">
      <w:pPr>
        <w:tabs>
          <w:tab w:val="left" w:pos="7845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</w:p>
    <w:tbl>
      <w:tblPr>
        <w:tblW w:w="3932" w:type="dxa"/>
        <w:tblInd w:w="1643" w:type="dxa"/>
        <w:tblCellMar>
          <w:left w:w="70" w:type="dxa"/>
          <w:right w:w="70" w:type="dxa"/>
        </w:tblCellMar>
        <w:tblLook w:val="04A0"/>
      </w:tblPr>
      <w:tblGrid>
        <w:gridCol w:w="1940"/>
        <w:gridCol w:w="1918"/>
        <w:gridCol w:w="156"/>
      </w:tblGrid>
      <w:tr w:rsidR="0065205F" w:rsidRPr="0065205F" w:rsidTr="00197472">
        <w:trPr>
          <w:trHeight w:val="226"/>
        </w:trPr>
        <w:tc>
          <w:tcPr>
            <w:tcW w:w="3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205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Podrás pasar de 1º a 2º curso si: </w:t>
            </w:r>
          </w:p>
        </w:tc>
      </w:tr>
      <w:tr w:rsidR="0065205F" w:rsidRPr="0065205F" w:rsidTr="00197472">
        <w:trPr>
          <w:trHeight w:val="215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5205F" w:rsidRPr="0065205F" w:rsidTr="00197472">
        <w:trPr>
          <w:trHeight w:val="215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331521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31521">
              <w:rPr>
                <w:rFonts w:ascii="Arial" w:hAnsi="Arial" w:cs="Arial"/>
                <w:b/>
                <w:noProof/>
                <w:sz w:val="28"/>
                <w:szCs w:val="28"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80.25pt;margin-top:6.15pt;width:246.2pt;height:23.6pt;z-index:251666432;mso-position-horizontal-relative:text;mso-position-vertical-relative:text;mso-width-relative:margin;mso-height-relative:margin" filled="f" stroked="f">
                  <v:textbox style="mso-next-textbox:#_x0000_s1043">
                    <w:txbxContent>
                      <w:p w:rsidR="0065205F" w:rsidRPr="0065205F" w:rsidRDefault="0065205F" w:rsidP="0065205F">
                        <w:pPr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65205F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 xml:space="preserve">a) Superas </w:t>
                        </w:r>
                        <w:r w:rsidRPr="003C24BA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>todos</w:t>
                        </w:r>
                        <w:r w:rsidRPr="0065205F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 xml:space="preserve"> los módulos de 1º curso  </w:t>
                        </w:r>
                      </w:p>
                      <w:p w:rsidR="0065205F" w:rsidRDefault="0065205F" w:rsidP="0065205F">
                        <w:pPr>
                          <w:jc w:val="both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5205F" w:rsidRPr="0065205F" w:rsidTr="00197472">
        <w:trPr>
          <w:trHeight w:val="248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BA3311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A3311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-534670</wp:posOffset>
                  </wp:positionH>
                  <wp:positionV relativeFrom="paragraph">
                    <wp:posOffset>182245</wp:posOffset>
                  </wp:positionV>
                  <wp:extent cx="1123950" cy="828675"/>
                  <wp:effectExtent l="19050" t="0" r="0" b="0"/>
                  <wp:wrapTight wrapText="bothSides">
                    <wp:wrapPolygon edited="0">
                      <wp:start x="-366" y="0"/>
                      <wp:lineTo x="-366" y="21352"/>
                      <wp:lineTo x="21600" y="21352"/>
                      <wp:lineTo x="21600" y="0"/>
                      <wp:lineTo x="-366" y="0"/>
                    </wp:wrapPolygon>
                  </wp:wrapTight>
                  <wp:docPr id="17" name="Imagen 1" descr="Resultado de imagen de icono persona subiendo escal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cono persona subiendo escale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0925" t="10226" r="12704" b="12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val="es-ES" w:eastAsia="es-ES"/>
              </w:rPr>
            </w:pPr>
            <w:r w:rsidRPr="0065205F">
              <w:rPr>
                <w:rFonts w:ascii="Comic Sans MS" w:eastAsia="Times New Roman" w:hAnsi="Comic Sans MS" w:cs="Calibri"/>
                <w:color w:val="000000"/>
                <w:lang w:val="es-ES" w:eastAsia="es-ES"/>
              </w:rPr>
              <w:t>Segundo curso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331521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31521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 id="_x0000_s1044" type="#_x0000_t202" style="position:absolute;margin-left:80.3pt;margin-top:-34.15pt;width:350.75pt;height:91.15pt;z-index:251667456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65205F" w:rsidRPr="0065205F" w:rsidRDefault="0065205F" w:rsidP="0065205F">
                        <w:pPr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65205F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 xml:space="preserve">b) Los módulos </w:t>
                        </w:r>
                        <w:r w:rsidR="00D8259E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 xml:space="preserve">asociados a unidades de competencia </w:t>
                        </w:r>
                        <w:r w:rsidRPr="0065205F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>que te queden pendientes  no superen el 20% del horario semanal y además tengas aprobado uno de los módulos comunes. En 2º curs</w:t>
                        </w:r>
                        <w:r w:rsidR="007B6E86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>o tienes que matricularte de los módulos</w:t>
                        </w:r>
                        <w:r w:rsidRPr="0065205F">
                          <w:rPr>
                            <w:rFonts w:ascii="Arial" w:hAnsi="Arial" w:cs="Arial"/>
                            <w:sz w:val="24"/>
                            <w:szCs w:val="24"/>
                            <w:lang w:val="es-ES"/>
                          </w:rPr>
                          <w:t xml:space="preserve"> que te queden pendientes para recuperar en segundo. </w:t>
                        </w:r>
                      </w:p>
                      <w:p w:rsidR="0065205F" w:rsidRDefault="0065205F" w:rsidP="0065205F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5205F" w:rsidRPr="0065205F" w:rsidTr="00197472">
        <w:trPr>
          <w:trHeight w:val="226"/>
        </w:trPr>
        <w:tc>
          <w:tcPr>
            <w:tcW w:w="18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205F" w:rsidRPr="0065205F" w:rsidRDefault="00BA3311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                          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5205F" w:rsidRPr="0065205F" w:rsidTr="00197472">
        <w:trPr>
          <w:trHeight w:val="226"/>
        </w:trPr>
        <w:tc>
          <w:tcPr>
            <w:tcW w:w="18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5205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5205F" w:rsidRPr="0065205F" w:rsidTr="00197472">
        <w:trPr>
          <w:trHeight w:val="248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val="es-ES" w:eastAsia="es-ES"/>
              </w:rPr>
            </w:pPr>
            <w:r w:rsidRPr="0065205F">
              <w:rPr>
                <w:rFonts w:ascii="Comic Sans MS" w:eastAsia="Times New Roman" w:hAnsi="Comic Sans MS" w:cs="Calibri"/>
                <w:color w:val="000000"/>
                <w:lang w:val="es-ES" w:eastAsia="es-ES"/>
              </w:rPr>
              <w:t>Primer curso</w:t>
            </w:r>
          </w:p>
        </w:tc>
        <w:tc>
          <w:tcPr>
            <w:tcW w:w="19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5205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5205F" w:rsidRPr="0065205F" w:rsidTr="00197472">
        <w:trPr>
          <w:trHeight w:val="236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5205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5F" w:rsidRPr="0065205F" w:rsidRDefault="0065205F" w:rsidP="0065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DA29D4" w:rsidRDefault="00DA29D4" w:rsidP="00DA29D4">
      <w:pPr>
        <w:rPr>
          <w:rFonts w:ascii="Arial" w:hAnsi="Arial" w:cs="Arial"/>
          <w:sz w:val="24"/>
          <w:szCs w:val="24"/>
          <w:lang w:val="es-ES"/>
        </w:rPr>
      </w:pPr>
    </w:p>
    <w:p w:rsidR="00B84AE9" w:rsidRDefault="00B84AE9" w:rsidP="00DA29D4">
      <w:pPr>
        <w:rPr>
          <w:rFonts w:ascii="Arial" w:hAnsi="Arial" w:cs="Arial"/>
          <w:sz w:val="24"/>
          <w:szCs w:val="24"/>
          <w:lang w:val="es-ES"/>
        </w:rPr>
      </w:pPr>
    </w:p>
    <w:p w:rsidR="00B84AE9" w:rsidRDefault="00331521" w:rsidP="00DA29D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1046" style="position:absolute;margin-left:70pt;margin-top:2.8pt;width:8in;height:27.75pt;z-index:251668480" fillcolor="#dbe5f1 [660]" strokecolor="#e36c0a [2409]" strokeweight="2.25pt">
            <v:textbox>
              <w:txbxContent>
                <w:p w:rsidR="0065205F" w:rsidRPr="0065205F" w:rsidRDefault="0065205F" w:rsidP="0065205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Si no cumples los requisitos para pasar de 1º a 2º curso, deberás repetir </w:t>
                  </w:r>
                  <w:r w:rsidR="00E74434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el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primer curso </w:t>
                  </w:r>
                  <w:r w:rsidR="00E74434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completo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.</w:t>
                  </w:r>
                </w:p>
              </w:txbxContent>
            </v:textbox>
          </v:rect>
        </w:pict>
      </w:r>
    </w:p>
    <w:p w:rsidR="00783242" w:rsidRDefault="00783242" w:rsidP="00DA2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783242" w:rsidRDefault="00783242" w:rsidP="00DA2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65205F" w:rsidRDefault="0065205F" w:rsidP="00DA2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91BE0" w:rsidRDefault="00291BE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91BE0" w:rsidRDefault="00291BE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D52D1" w:rsidRDefault="002D52D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b/>
          <w:sz w:val="28"/>
          <w:szCs w:val="28"/>
          <w:u w:val="single"/>
          <w:lang w:val="es-ES"/>
        </w:rPr>
        <w:lastRenderedPageBreak/>
        <w:t xml:space="preserve">TÉCNICO PROFESIONAL BÁSICO </w:t>
      </w:r>
    </w:p>
    <w:p w:rsidR="00431F30" w:rsidRDefault="00431F3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D52D1" w:rsidRDefault="002D52D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33152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50" type="#_x0000_t202" style="position:absolute;margin-left:320.35pt;margin-top:7.7pt;width:304.5pt;height:50.25pt;z-index:251670528;v-text-anchor:middle" fillcolor="#daeef3 [664]" strokecolor="#a5a5a5 [2092]">
            <v:textbox>
              <w:txbxContent>
                <w:p w:rsidR="00516610" w:rsidRPr="00516610" w:rsidRDefault="00516610" w:rsidP="0051661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 w:rsidRPr="00516610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INSERCIÓN LABORAL: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podrás acceder al mercado de trabajo de forma cualificada</w:t>
                  </w:r>
                  <w:r w:rsidR="00B2188E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.</w:t>
                  </w:r>
                </w:p>
              </w:txbxContent>
            </v:textbox>
          </v:shape>
        </w:pict>
      </w: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33152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51.85pt;margin-top:6pt;width:163.55pt;height:83.6pt;flip:y;z-index:251675648" o:connectortype="straight" strokecolor="#e36c0a [2409]" strokeweight="2pt">
            <v:stroke endarrow="block"/>
          </v:shape>
        </w:pict>
      </w: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33152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51" type="#_x0000_t202" style="position:absolute;margin-left:320.35pt;margin-top:7.1pt;width:304.5pt;height:86.85pt;z-index:251671552;v-text-anchor:middle" fillcolor="#e5dfec [663]" strokecolor="#a5a5a5 [2092]">
            <v:textbox style="mso-next-textbox:#_x0000_s1051">
              <w:txbxContent>
                <w:p w:rsidR="00516610" w:rsidRPr="00516610" w:rsidRDefault="00516610" w:rsidP="00F25B3B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 w:rsidRPr="00F53EE2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PROMOCIÓN A CICLOS DE GRADO MEDIO: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puedes acceder de forma di</w:t>
                  </w:r>
                  <w:r w:rsidR="00F53EE2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recta a</w:t>
                  </w:r>
                  <w:r w:rsidR="00A0425E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cualquier ciclo de grado medio, con preferencia de acceso a ciclos </w:t>
                  </w:r>
                  <w:r w:rsidR="00F53EE2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correspondiente</w:t>
                  </w:r>
                  <w:r w:rsidR="00A0425E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s</w:t>
                  </w:r>
                  <w:r w:rsidR="00F53EE2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a la misma familia profesional que el ciclo básico cursado</w:t>
                  </w:r>
                  <w:r w:rsidR="00B2188E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.</w:t>
                  </w:r>
                </w:p>
              </w:txbxContent>
            </v:textbox>
          </v:shape>
        </w:pict>
      </w:r>
    </w:p>
    <w:p w:rsidR="00516610" w:rsidRDefault="00431F3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64770</wp:posOffset>
            </wp:positionV>
            <wp:extent cx="1682750" cy="1307465"/>
            <wp:effectExtent l="19050" t="0" r="0" b="0"/>
            <wp:wrapTight wrapText="bothSides">
              <wp:wrapPolygon edited="0">
                <wp:start x="-245" y="0"/>
                <wp:lineTo x="-245" y="21401"/>
                <wp:lineTo x="21518" y="21401"/>
                <wp:lineTo x="21518" y="0"/>
                <wp:lineTo x="-245" y="0"/>
              </wp:wrapPolygon>
            </wp:wrapTight>
            <wp:docPr id="23" name="Imagen 2" descr="http://semanariolaprensa.com/wp-content/uploads/2014/08/orientacion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semanariolaprensa.com/wp-content/uploads/2014/08/orientacion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33152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56" type="#_x0000_t32" style="position:absolute;margin-left:-7.65pt;margin-top:6.85pt;width:163.55pt;height:94.1pt;z-index:251677696" o:connectortype="straight" strokecolor="#e36c0a [2409]" strokeweight="2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55" type="#_x0000_t32" style="position:absolute;margin-left:-7.65pt;margin-top:6.8pt;width:157.4pt;height:.05pt;z-index:251676672" o:connectortype="straight" strokecolor="#e36c0a [2409]" strokeweight="2pt">
            <v:stroke endarrow="block"/>
          </v:shape>
        </w:pict>
      </w: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33152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52" type="#_x0000_t202" style="position:absolute;margin-left:160.85pt;margin-top:5.3pt;width:304.5pt;height:91.5pt;z-index:251672576;v-text-anchor:middle" fillcolor="#d6e3bc [1302]" strokecolor="#a5a5a5 [2092]">
            <v:textbox>
              <w:txbxContent>
                <w:p w:rsidR="00F53EE2" w:rsidRPr="00B2188E" w:rsidRDefault="00B2188E" w:rsidP="00F53E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GRADUADO EN ESO:</w:t>
                  </w:r>
                  <w:r w:rsidR="007C66CD" w:rsidRPr="007C66CD">
                    <w:rPr>
                      <w:rFonts w:ascii="Arial" w:eastAsia="+mn-ea" w:hAnsi="Arial" w:cs="Arial"/>
                      <w:color w:val="000000"/>
                      <w:kern w:val="24"/>
                      <w:sz w:val="36"/>
                      <w:szCs w:val="36"/>
                      <w:lang w:val="es-ES_tradnl"/>
                    </w:rPr>
                    <w:t xml:space="preserve"> </w:t>
                  </w:r>
                  <w:r w:rsidR="007C66CD" w:rsidRPr="007C66CD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podrás obtener el Título de ESO a propuesta del equipo docente, si </w:t>
                  </w:r>
                  <w:r w:rsidR="007C66CD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una vez cursada la FP Básica </w:t>
                  </w:r>
                  <w:r w:rsidR="007C66CD" w:rsidRPr="007C66CD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logras los objetivos y c</w:t>
                  </w:r>
                  <w:r w:rsidR="007C66CD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ompetencias de las enseñanzas de educación secundaria obligatoria. </w:t>
                  </w:r>
                </w:p>
              </w:txbxContent>
            </v:textbox>
          </v:shape>
        </w:pict>
      </w:r>
    </w:p>
    <w:p w:rsidR="00516610" w:rsidRDefault="00331521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31521">
        <w:rPr>
          <w:rFonts w:ascii="Arial" w:hAnsi="Arial" w:cs="Arial"/>
          <w:b/>
          <w:noProof/>
          <w:sz w:val="28"/>
          <w:szCs w:val="28"/>
          <w:u w:val="single"/>
          <w:lang w:val="es-ES"/>
        </w:rPr>
        <w:pict>
          <v:shape id="_x0000_s1053" type="#_x0000_t202" style="position:absolute;margin-left:-1.5pt;margin-top:8.9pt;width:201.05pt;height:55.1pt;z-index:251674624;mso-width-relative:margin;mso-height-relative:margin" stroked="f">
            <v:textbox style="mso-next-textbox:#_x0000_s1053">
              <w:txbxContent>
                <w:p w:rsidR="00431F30" w:rsidRPr="00431F30" w:rsidRDefault="00431F30" w:rsidP="00431F3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 w:rsidRPr="00431F30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Con el Título Profesional Básico, tienes las siguientes </w:t>
                  </w:r>
                  <w:r w:rsidRPr="00E06C0D"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>opciones</w:t>
                  </w:r>
                  <w:r w:rsidRPr="00373CB1"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>:</w:t>
                  </w:r>
                  <w:r w:rsidRPr="00431F30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16610" w:rsidRDefault="00AF2E6E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0110F">
        <w:rPr>
          <w:rFonts w:ascii="Arial" w:hAnsi="Arial" w:cs="Arial"/>
          <w:sz w:val="24"/>
          <w:szCs w:val="24"/>
          <w:highlight w:val="yellow"/>
          <w:lang w:val="es-ES"/>
        </w:rPr>
        <w:t>Es importante que sepas que el Título Profesional Básico tiene a efectos acad</w:t>
      </w:r>
      <w:r w:rsidR="00365094" w:rsidRPr="00A0110F">
        <w:rPr>
          <w:rFonts w:ascii="Arial" w:hAnsi="Arial" w:cs="Arial"/>
          <w:sz w:val="24"/>
          <w:szCs w:val="24"/>
          <w:highlight w:val="yellow"/>
          <w:lang w:val="es-ES"/>
        </w:rPr>
        <w:t>émicos y profesionales</w:t>
      </w:r>
      <w:r w:rsidRPr="00A0110F">
        <w:rPr>
          <w:rFonts w:ascii="Arial" w:hAnsi="Arial" w:cs="Arial"/>
          <w:sz w:val="24"/>
          <w:szCs w:val="24"/>
          <w:highlight w:val="yellow"/>
          <w:lang w:val="es-ES"/>
        </w:rPr>
        <w:t xml:space="preserve"> la misma validez que el título de ESO</w:t>
      </w:r>
      <w:r w:rsidR="00365094" w:rsidRPr="00A0110F">
        <w:rPr>
          <w:rFonts w:ascii="Arial" w:hAnsi="Arial" w:cs="Arial"/>
          <w:sz w:val="24"/>
          <w:szCs w:val="24"/>
          <w:highlight w:val="yellow"/>
          <w:lang w:val="es-ES"/>
        </w:rPr>
        <w:t>.</w:t>
      </w:r>
      <w:r w:rsidR="0036509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16610" w:rsidRDefault="00516610" w:rsidP="002D5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E779A0" w:rsidRPr="00CC6416" w:rsidRDefault="00365094" w:rsidP="00E77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4195445</wp:posOffset>
            </wp:positionV>
            <wp:extent cx="506730" cy="387350"/>
            <wp:effectExtent l="114300" t="76200" r="83820" b="146050"/>
            <wp:wrapNone/>
            <wp:docPr id="16" name="Imagen 16" descr="OJ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J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20486945">
                      <a:off x="0" y="0"/>
                      <a:ext cx="50673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FFCC"/>
                      </a:outerShdw>
                    </a:effectLst>
                  </pic:spPr>
                </pic:pic>
              </a:graphicData>
            </a:graphic>
          </wp:anchor>
        </w:drawing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85" type="#_x0000_t62" style="position:absolute;margin-left:-23.15pt;margin-top:348.6pt;width:236.95pt;height:135.5pt;z-index:251697152;mso-position-horizontal-relative:text;mso-position-vertical-relative:text" adj="29499,-5125" fillcolor="#ff9" strokecolor="white">
            <v:textbox style="mso-next-textbox:#_x0000_s1085">
              <w:txbxContent>
                <w:p w:rsidR="00C67BFE" w:rsidRPr="003C24BA" w:rsidRDefault="00C67BFE" w:rsidP="00365094">
                  <w:pPr>
                    <w:jc w:val="both"/>
                    <w:rPr>
                      <w:color w:val="0033CC"/>
                      <w:lang w:val="es-ES"/>
                    </w:rPr>
                  </w:pPr>
                  <w:r w:rsidRPr="003C24BA">
                    <w:rPr>
                      <w:b/>
                      <w:color w:val="0033CC"/>
                      <w:sz w:val="20"/>
                      <w:szCs w:val="20"/>
                      <w:lang w:val="es-ES_tradnl"/>
                    </w:rPr>
                    <w:t xml:space="preserve"> </w:t>
                  </w:r>
                  <w:r w:rsidR="007F73CC" w:rsidRPr="003C24BA">
                    <w:rPr>
                      <w:b/>
                      <w:color w:val="0033CC"/>
                      <w:sz w:val="20"/>
                      <w:szCs w:val="20"/>
                      <w:lang w:val="es-ES_tradnl"/>
                    </w:rPr>
                    <w:tab/>
                  </w:r>
                  <w:r w:rsidRPr="003C24BA">
                    <w:rPr>
                      <w:b/>
                      <w:i/>
                      <w:color w:val="0033CC"/>
                      <w:sz w:val="20"/>
                      <w:szCs w:val="20"/>
                      <w:lang w:val="es-ES_tradnl"/>
                    </w:rPr>
                    <w:t xml:space="preserve">Actualmente se pasa de </w:t>
                  </w:r>
                  <w:r w:rsidR="00365094">
                    <w:rPr>
                      <w:b/>
                      <w:i/>
                      <w:color w:val="0033CC"/>
                      <w:sz w:val="20"/>
                      <w:szCs w:val="20"/>
                      <w:lang w:val="es-ES_tradnl"/>
                    </w:rPr>
                    <w:t xml:space="preserve">Ciclo Medio a Superior y de </w:t>
                  </w:r>
                  <w:r w:rsidRPr="003C24BA">
                    <w:rPr>
                      <w:b/>
                      <w:i/>
                      <w:color w:val="0033CC"/>
                      <w:sz w:val="20"/>
                      <w:szCs w:val="20"/>
                      <w:lang w:val="es-ES_tradnl"/>
                    </w:rPr>
                    <w:t xml:space="preserve">Ciclo Superior a la Universidad sin necesidad de superar ninguna prueba de acceso, pero hay que estar atentos a qué pasa con la LOMCE, puesto que esto podría cambiar. </w:t>
                  </w:r>
                  <w:r w:rsidR="00365094">
                    <w:rPr>
                      <w:b/>
                      <w:i/>
                      <w:color w:val="0033CC"/>
                      <w:sz w:val="20"/>
                      <w:szCs w:val="20"/>
                      <w:lang w:val="es-ES_tradnl"/>
                    </w:rPr>
                    <w:t xml:space="preserve">Habría </w:t>
                  </w:r>
                  <w:r w:rsidRPr="003C24BA">
                    <w:rPr>
                      <w:b/>
                      <w:i/>
                      <w:color w:val="0033CC"/>
                      <w:sz w:val="20"/>
                      <w:szCs w:val="20"/>
                      <w:lang w:val="es-ES_tradnl"/>
                    </w:rPr>
                    <w:t>que</w:t>
                  </w:r>
                  <w:r w:rsidR="00365094">
                    <w:rPr>
                      <w:b/>
                      <w:i/>
                      <w:color w:val="0033CC"/>
                      <w:sz w:val="20"/>
                      <w:szCs w:val="20"/>
                      <w:lang w:val="es-ES_tradnl"/>
                    </w:rPr>
                    <w:t xml:space="preserve"> estar atentos a la regulación de estas cuestiones.</w:t>
                  </w:r>
                </w:p>
              </w:txbxContent>
            </v:textbox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2" type="#_x0000_t62" style="position:absolute;margin-left:404.25pt;margin-top:109pt;width:101.65pt;height:23.45pt;z-index:251683840;mso-position-horizontal-relative:text;mso-position-vertical-relative:text" adj="542,32884" fillcolor="#d8d8d8 [2732]" strokecolor="white">
            <v:textbox style="mso-next-textbox:#_x0000_s1062">
              <w:txbxContent>
                <w:p w:rsidR="00565E9D" w:rsidRPr="00373CB1" w:rsidRDefault="00565E9D">
                  <w:pPr>
                    <w:rPr>
                      <w:rFonts w:cstheme="minorHAnsi"/>
                      <w:b/>
                      <w:color w:val="FF0000"/>
                      <w:u w:val="single"/>
                      <w:lang w:val="es-ES_tradnl"/>
                    </w:rPr>
                  </w:pPr>
                  <w:r w:rsidRPr="00373CB1">
                    <w:rPr>
                      <w:rFonts w:cstheme="minorHAnsi"/>
                      <w:b/>
                      <w:color w:val="FF0000"/>
                      <w:u w:val="single"/>
                      <w:lang w:val="es-ES_tradnl"/>
                    </w:rPr>
                    <w:t>De forma directa</w:t>
                  </w:r>
                </w:p>
              </w:txbxContent>
            </v:textbox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3" type="#_x0000_t62" style="position:absolute;margin-left:404.25pt;margin-top:213pt;width:211.15pt;height:37.95pt;z-index:251684864;mso-position-horizontal-relative:text;mso-position-vertical-relative:text" adj="-880,27690" fillcolor="#d8d8d8 [2732]" strokecolor="white">
            <v:textbox style="mso-next-textbox:#_x0000_s1063">
              <w:txbxContent>
                <w:p w:rsidR="00565E9D" w:rsidRPr="00565E9D" w:rsidRDefault="00020D6C" w:rsidP="00565E9D">
                  <w:pPr>
                    <w:rPr>
                      <w:rFonts w:cstheme="minorHAnsi"/>
                      <w:b/>
                      <w:color w:val="E36C0A" w:themeColor="accent6" w:themeShade="BF"/>
                      <w:lang w:val="es-ES_tradnl"/>
                    </w:rPr>
                  </w:pPr>
                  <w:r w:rsidRPr="00373CB1">
                    <w:rPr>
                      <w:rFonts w:cstheme="minorHAnsi"/>
                      <w:b/>
                      <w:color w:val="FF0000"/>
                      <w:u w:val="single"/>
                      <w:lang w:val="es-ES_tradnl"/>
                    </w:rPr>
                    <w:t>De forma directa</w:t>
                  </w:r>
                  <w:r>
                    <w:rPr>
                      <w:rFonts w:cstheme="minorHAnsi"/>
                      <w:b/>
                      <w:color w:val="FF0000"/>
                      <w:lang w:val="es-ES_tradnl"/>
                    </w:rPr>
                    <w:t>, pero</w:t>
                  </w:r>
                  <w:r w:rsidR="00565E9D" w:rsidRPr="00E06C0D">
                    <w:rPr>
                      <w:rFonts w:cstheme="minorHAnsi"/>
                      <w:b/>
                      <w:color w:val="FF0000"/>
                      <w:lang w:val="es-ES_tradnl"/>
                    </w:rPr>
                    <w:t xml:space="preserve"> </w:t>
                  </w:r>
                  <w:r w:rsidR="00C3276C">
                    <w:rPr>
                      <w:rFonts w:cstheme="minorHAnsi"/>
                      <w:b/>
                      <w:color w:val="FF0000"/>
                      <w:lang w:val="es-ES_tradnl"/>
                    </w:rPr>
                    <w:t xml:space="preserve"> </w:t>
                  </w:r>
                  <w:r w:rsidR="00D11FD5">
                    <w:rPr>
                      <w:rFonts w:cstheme="minorHAnsi"/>
                      <w:b/>
                      <w:color w:val="FF0000"/>
                      <w:lang w:val="es-ES_tradnl"/>
                    </w:rPr>
                    <w:t xml:space="preserve">procedimiento </w:t>
                  </w:r>
                  <w:r>
                    <w:rPr>
                      <w:rFonts w:cstheme="minorHAnsi"/>
                      <w:b/>
                      <w:color w:val="FF0000"/>
                      <w:lang w:val="es-ES_tradnl"/>
                    </w:rPr>
                    <w:t xml:space="preserve"> de </w:t>
                  </w:r>
                  <w:r w:rsidR="00D11FD5">
                    <w:rPr>
                      <w:rFonts w:cstheme="minorHAnsi"/>
                      <w:b/>
                      <w:color w:val="FF0000"/>
                      <w:lang w:val="es-ES_tradnl"/>
                    </w:rPr>
                    <w:t>admisión</w:t>
                  </w:r>
                  <w:r w:rsidR="00DB19D2">
                    <w:rPr>
                      <w:rFonts w:cstheme="minorHAnsi"/>
                      <w:b/>
                      <w:color w:val="FF0000"/>
                      <w:lang w:val="es-ES_tradnl"/>
                    </w:rPr>
                    <w:t>: 20% prazas para técnicos</w:t>
                  </w:r>
                </w:p>
              </w:txbxContent>
            </v:textbox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6" type="#_x0000_t62" style="position:absolute;margin-left:393.25pt;margin-top:317.65pt;width:222.15pt;height:36.8pt;z-index:251687936;mso-position-horizontal-relative:text;mso-position-vertical-relative:text" adj="379,28379" fillcolor="#d8d8d8 [2732]" strokecolor="white">
            <v:textbox style="mso-next-textbox:#_x0000_s1066">
              <w:txbxContent>
                <w:p w:rsidR="00D5616D" w:rsidRPr="00565E9D" w:rsidRDefault="00373CB1" w:rsidP="00D5616D">
                  <w:pPr>
                    <w:rPr>
                      <w:rFonts w:cstheme="minorHAnsi"/>
                      <w:b/>
                      <w:color w:val="E36C0A" w:themeColor="accent6" w:themeShade="BF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FF0000"/>
                      <w:u w:val="single"/>
                      <w:lang w:val="es-ES_tradnl"/>
                    </w:rPr>
                    <w:t xml:space="preserve">De </w:t>
                  </w:r>
                  <w:r w:rsidR="00020D6C" w:rsidRPr="000F5873">
                    <w:rPr>
                      <w:rFonts w:cstheme="minorHAnsi"/>
                      <w:b/>
                      <w:color w:val="FF0000"/>
                      <w:u w:val="single"/>
                      <w:lang w:val="es-ES_tradnl"/>
                    </w:rPr>
                    <w:t>forma directa</w:t>
                  </w:r>
                  <w:r w:rsidR="00020D6C">
                    <w:rPr>
                      <w:rFonts w:cstheme="minorHAnsi"/>
                      <w:b/>
                      <w:color w:val="FF0000"/>
                      <w:lang w:val="es-ES_tradnl"/>
                    </w:rPr>
                    <w:t>, pero procedimiento</w:t>
                  </w:r>
                  <w:r w:rsidR="00D11FD5">
                    <w:rPr>
                      <w:rFonts w:cstheme="minorHAnsi"/>
                      <w:b/>
                      <w:color w:val="FF0000"/>
                      <w:lang w:val="es-ES_tradnl"/>
                    </w:rPr>
                    <w:t xml:space="preserve"> de admisión</w:t>
                  </w:r>
                  <w:r w:rsidR="000F5873">
                    <w:rPr>
                      <w:rFonts w:cstheme="minorHAnsi"/>
                      <w:b/>
                      <w:color w:val="FF0000"/>
                      <w:lang w:val="es-ES_tradnl"/>
                    </w:rPr>
                    <w:t xml:space="preserve"> si no hay plazas suficientes</w:t>
                  </w:r>
                </w:p>
              </w:txbxContent>
            </v:textbox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/>
        </w:rPr>
        <w:pict>
          <v:shape id="_x0000_s1059" type="#_x0000_t202" style="position:absolute;margin-left:-7.25pt;margin-top:-37.05pt;width:422.4pt;height:28.35pt;z-index:251680768;mso-position-horizontal-relative:text;mso-position-vertical-relative:text;mso-width-relative:margin;mso-height-relative:margin" stroked="f">
            <v:textbox style="mso-next-textbox:#_x0000_s1059">
              <w:txbxContent>
                <w:p w:rsidR="00136C0D" w:rsidRPr="00136C0D" w:rsidRDefault="00136C0D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  <w:lang w:val="es-ES"/>
                    </w:rPr>
                  </w:pPr>
                  <w:r w:rsidRPr="00136C0D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  <w:lang w:val="es-ES"/>
                    </w:rPr>
                    <w:t>RESUMEN OPCIONES</w:t>
                  </w:r>
                  <w:r w:rsidR="00E779A0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  <w:lang w:val="es-ES"/>
                    </w:rPr>
                    <w:t xml:space="preserve"> TÉCNICO PROFESIONAL BÁSICO</w:t>
                  </w:r>
                  <w:r w:rsidRPr="00136C0D">
                    <w:rPr>
                      <w:rFonts w:ascii="Arial" w:hAnsi="Arial" w:cs="Arial"/>
                      <w:b/>
                      <w:color w:val="E36C0A" w:themeColor="accent6" w:themeShade="BF"/>
                      <w:sz w:val="28"/>
                      <w:szCs w:val="28"/>
                      <w:lang w:val="es-ES"/>
                    </w:rPr>
                    <w:t xml:space="preserve">: </w:t>
                  </w:r>
                </w:p>
              </w:txbxContent>
            </v:textbox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7" type="#_x0000_t34" style="position:absolute;margin-left:42.85pt;margin-top:278.85pt;width:252.7pt;height:120.95pt;rotation:270;flip:x;z-index:251688960;mso-position-horizontal-relative:text;mso-position-vertical-relative:text" o:connectortype="elbow" adj=",98356,-25686" strokecolor="red" strokeweight="2.25pt">
            <v:stroke endarrow="block"/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9" type="#_x0000_t32" style="position:absolute;margin-left:229.65pt;margin-top:465.7pt;width:391.45pt;height:.05pt;z-index:251689984;mso-position-horizontal-relative:text;mso-position-vertical-relative:text" o:connectortype="straight" strokecolor="red" strokeweight="2.25pt"/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87" type="#_x0000_t34" style="position:absolute;margin-left:161.3pt;margin-top:200.2pt;width:132.55pt;height:130.85pt;rotation:180;z-index:251698176;mso-position-horizontal-relative:text;mso-position-vertical-relative:text" o:connectortype="elbow" adj="10649,-68688,-59431" strokecolor="red" strokeweight="2.25pt">
            <v:stroke endarrow="block"/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5" type="#_x0000_t34" style="position:absolute;margin-left:161.3pt;margin-top:182.45pt;width:121.3pt;height:64.45pt;rotation:180;z-index:251686912;mso-position-horizontal-relative:text;mso-position-vertical-relative:text" o:connectortype="elbow" adj="7968,-111251,-62939" strokecolor="red" strokeweight="2.25pt">
            <v:stroke endarrow="block"/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4" type="#_x0000_t32" style="position:absolute;margin-left:161.3pt;margin-top:164.5pt;width:121.3pt;height:.05pt;flip:x;z-index:251685888;mso-position-horizontal-relative:text;mso-position-vertical-relative:text" o:connectortype="straight" strokecolor="red" strokeweight="2.25pt">
            <v:stroke endarrow="block"/>
          </v:shape>
        </w:pict>
      </w:r>
      <w:r w:rsidR="00331521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70" type="#_x0000_t32" style="position:absolute;margin-left:621.1pt;margin-top:213pt;width:.05pt;height:252.75pt;flip:y;z-index:251691008;mso-position-horizontal-relative:text;mso-position-vertical-relative:text" o:connectortype="straight" strokecolor="red" strokeweight="2.25pt"/>
        </w:pict>
      </w:r>
      <w:r w:rsidR="00331521" w:rsidRPr="00331521">
        <w:rPr>
          <w:rFonts w:ascii="Arial" w:hAnsi="Arial" w:cs="Arial"/>
          <w:noProof/>
          <w:color w:val="FF0000"/>
          <w:sz w:val="24"/>
          <w:szCs w:val="24"/>
          <w:lang w:val="es-ES" w:eastAsia="es-ES"/>
        </w:rPr>
        <w:pict>
          <v:shape id="_x0000_s1058" type="#_x0000_t32" style="position:absolute;margin-left:423.1pt;margin-top:164.45pt;width:93.75pt;height:.05pt;flip:x;z-index:251678720;mso-position-horizontal-relative:text;mso-position-vertical-relative:text" o:connectortype="straight" strokecolor="red" strokeweight="2.25pt">
            <v:stroke endarrow="block"/>
          </v:shape>
        </w:pict>
      </w:r>
      <w:r w:rsidR="00C705AE" w:rsidRPr="00D5616D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8942119" cy="5379522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E779A0">
        <w:rPr>
          <w:rFonts w:ascii="Arial" w:hAnsi="Arial" w:cs="Arial"/>
          <w:b/>
          <w:sz w:val="28"/>
          <w:szCs w:val="28"/>
          <w:u w:val="single"/>
          <w:lang w:val="es-ES"/>
        </w:rPr>
        <w:lastRenderedPageBreak/>
        <w:t>Y SI NO OBTENGO EL TÍTULO DE FP BÁSICA, QUÉ OPCIONES TENGO?</w:t>
      </w:r>
    </w:p>
    <w:p w:rsidR="00E779A0" w:rsidRDefault="00331521" w:rsidP="00E77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331521">
        <w:rPr>
          <w:rFonts w:ascii="Arial" w:hAnsi="Arial" w:cs="Arial"/>
          <w:noProof/>
          <w:sz w:val="28"/>
          <w:szCs w:val="28"/>
          <w:lang w:val="es-ES" w:eastAsia="es-ES"/>
        </w:rPr>
        <w:pict>
          <v:rect id="_x0000_s1089" style="position:absolute;margin-left:1.15pt;margin-top:12.1pt;width:738pt;height:58.5pt;z-index:251700224" fillcolor="#dbe5f1 [660]" strokecolor="#e36c0a [2409]" strokeweight="2.25pt">
            <v:textbox>
              <w:txbxContent>
                <w:p w:rsidR="00D2508E" w:rsidRDefault="00D2508E" w:rsidP="00D2508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Si no terminas el ciclo, recibirás un </w:t>
                  </w:r>
                  <w:r w:rsidRPr="00D2508E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certificado académico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de los módulos profesionales, bloques o materias superados, con efectos académicos y acreditación parcial acumulable de las competencias profesionales adquiridas en relación con el Sistema Nacional de Cualificaciones y Formación Profesional. </w:t>
                  </w:r>
                </w:p>
                <w:p w:rsidR="00D2508E" w:rsidRPr="0065205F" w:rsidRDefault="00D2508E" w:rsidP="00D2508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, </w:t>
                  </w:r>
                </w:p>
              </w:txbxContent>
            </v:textbox>
          </v:rect>
        </w:pict>
      </w:r>
    </w:p>
    <w:p w:rsidR="00E779A0" w:rsidRPr="00E779A0" w:rsidRDefault="00E779A0" w:rsidP="00E77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F270F1" w:rsidRDefault="00331521" w:rsidP="00DA29D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9" type="#_x0000_t32" style="position:absolute;margin-left:140.5pt;margin-top:171.85pt;width:145.65pt;height:85.55pt;z-index:251710464" o:connectortype="straight" strokecolor="#e36c0a [2409]" strokeweight="2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8" type="#_x0000_t32" style="position:absolute;margin-left:140.5pt;margin-top:171.85pt;width:145.65pt;height:23.3pt;z-index:251709440" o:connectortype="straight" strokecolor="#e36c0a [2409]" strokeweight="2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7" type="#_x0000_t32" style="position:absolute;margin-left:140.5pt;margin-top:128.4pt;width:145.65pt;height:43.45pt;flip:y;z-index:251708416" o:connectortype="straight" strokecolor="#e36c0a [2409]" strokeweight="2pt">
            <v:stroke endarrow="block"/>
          </v:shape>
        </w:pict>
      </w:r>
    </w:p>
    <w:p w:rsidR="00F270F1" w:rsidRPr="00F270F1" w:rsidRDefault="00331521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1" type="#_x0000_t202" style="position:absolute;margin-left:292.9pt;margin-top:24.55pt;width:446.25pt;height:32.85pt;z-index:251703296;v-text-anchor:middle" fillcolor="#ffc" strokecolor="#a5a5a5 [2092]">
            <v:textbox style="mso-next-textbox:#_x0000_s1091">
              <w:txbxContent>
                <w:p w:rsidR="00C31142" w:rsidRPr="00516610" w:rsidRDefault="00A66178" w:rsidP="00F25B3B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INSERCIÓN LABORAL</w:t>
                  </w:r>
                  <w:r w:rsidR="00C31142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sin titulación</w:t>
                  </w:r>
                </w:p>
              </w:txbxContent>
            </v:textbox>
          </v:shape>
        </w:pict>
      </w:r>
    </w:p>
    <w:p w:rsidR="00F270F1" w:rsidRPr="00F270F1" w:rsidRDefault="00331521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6" type="#_x0000_t32" style="position:absolute;margin-left:140.5pt;margin-top:18.15pt;width:145.65pt;height:101.95pt;flip:y;z-index:251707392" o:connectortype="straight" strokecolor="#e36c0a [2409]" strokeweight="2pt">
            <v:stroke endarrow="block"/>
          </v:shape>
        </w:pict>
      </w:r>
    </w:p>
    <w:p w:rsidR="00F270F1" w:rsidRPr="00F270F1" w:rsidRDefault="00331521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2" type="#_x0000_t202" style="position:absolute;margin-left:292.9pt;margin-top:16.3pt;width:446.25pt;height:55.75pt;z-index:251704320" fillcolor="#fcc" strokecolor="#a5a5a5 [2092]">
            <v:textbox>
              <w:txbxContent>
                <w:p w:rsidR="00C31142" w:rsidRPr="00516610" w:rsidRDefault="00F25B3B" w:rsidP="00F25B3B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ESPA (Educación Secundaria para Personas Adultas</w:t>
                  </w:r>
                  <w:r w:rsidR="003228C8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tienes que tener 18 años o cumplirlos en el año de comienzo del curso. Conduce a la obtención del Título de ESO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.</w:t>
                  </w:r>
                </w:p>
              </w:txbxContent>
            </v:textbox>
          </v:shape>
        </w:pict>
      </w:r>
    </w:p>
    <w:p w:rsidR="00F270F1" w:rsidRPr="00F270F1" w:rsidRDefault="00A0425E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50165</wp:posOffset>
            </wp:positionV>
            <wp:extent cx="1152525" cy="1428750"/>
            <wp:effectExtent l="19050" t="0" r="9525" b="0"/>
            <wp:wrapTight wrapText="bothSides">
              <wp:wrapPolygon edited="0">
                <wp:start x="-357" y="0"/>
                <wp:lineTo x="-357" y="21312"/>
                <wp:lineTo x="21779" y="21312"/>
                <wp:lineTo x="21779" y="0"/>
                <wp:lineTo x="-357" y="0"/>
              </wp:wrapPolygon>
            </wp:wrapTight>
            <wp:docPr id="22" name="Imagen 22" descr="Resultado de imagen de icono persona dudando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do de imagen de icono persona dudando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0F1" w:rsidRPr="00F270F1" w:rsidRDefault="00F270F1" w:rsidP="00F270F1">
      <w:pPr>
        <w:rPr>
          <w:rFonts w:ascii="Arial" w:hAnsi="Arial" w:cs="Arial"/>
          <w:sz w:val="24"/>
          <w:szCs w:val="24"/>
          <w:lang w:val="es-ES"/>
        </w:rPr>
      </w:pPr>
    </w:p>
    <w:p w:rsidR="00F270F1" w:rsidRPr="00F270F1" w:rsidRDefault="00331521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101" type="#_x0000_t32" style="position:absolute;margin-left:140.5pt;margin-top:16.65pt;width:145.65pt;height:156.8pt;z-index:251712512" o:connectortype="straight" strokecolor="#e36c0a [2409]" strokeweight="2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3" type="#_x0000_t202" style="position:absolute;margin-left:292.9pt;margin-top:4.7pt;width:446.25pt;height:56.25pt;z-index:251705344" fillcolor="#ddd8c2 [2894]" strokecolor="#a5a5a5 [2092]">
            <v:textbox>
              <w:txbxContent>
                <w:p w:rsidR="00C31142" w:rsidRPr="003228C8" w:rsidRDefault="003228C8" w:rsidP="00C3114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PRUEBAS LIBRES PARA OBTENER EL TÍTULO DE ESO: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estas pruebas se celebran 2 veces al año y se convocan públic</w:t>
                  </w:r>
                  <w:r w:rsidR="00C86815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a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mente en el DOGA</w:t>
                  </w:r>
                  <w:r w:rsidR="00C86815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. Si las superas obtienes el título de ESO.</w:t>
                  </w:r>
                </w:p>
              </w:txbxContent>
            </v:textbox>
          </v:shape>
        </w:pict>
      </w:r>
    </w:p>
    <w:p w:rsidR="00F270F1" w:rsidRPr="00F270F1" w:rsidRDefault="00F270F1" w:rsidP="00F270F1">
      <w:pPr>
        <w:rPr>
          <w:rFonts w:ascii="Arial" w:hAnsi="Arial" w:cs="Arial"/>
          <w:sz w:val="24"/>
          <w:szCs w:val="24"/>
          <w:lang w:val="es-ES"/>
        </w:rPr>
      </w:pPr>
    </w:p>
    <w:p w:rsidR="00F270F1" w:rsidRPr="00F270F1" w:rsidRDefault="00331521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w:pict>
          <v:shape id="_x0000_s1138" type="#_x0000_t202" style="position:absolute;margin-left:42.95pt;margin-top:9.2pt;width:128.95pt;height:41.4pt;z-index:251736064;mso-width-relative:margin;mso-height-relative:margin" stroked="f">
            <v:textbox>
              <w:txbxContent>
                <w:p w:rsidR="00A27A5F" w:rsidRPr="00A27A5F" w:rsidRDefault="00A27A5F" w:rsidP="00A27A5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 w:rsidRPr="00A27A5F"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>No tengo el título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, qué puedo hacer?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95" type="#_x0000_t202" style="position:absolute;margin-left:292.9pt;margin-top:15.95pt;width:446.25pt;height:57.75pt;z-index:251706368" fillcolor="#fde9d9 [665]" strokecolor="#a5a5a5 [2092]">
            <v:textbox>
              <w:txbxContent>
                <w:p w:rsidR="00F25B3B" w:rsidRPr="003228C8" w:rsidRDefault="00F25B3B" w:rsidP="00F25B3B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PRUEBA DE ACCESO A CICLOS GRADO MEDIO: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tienes que tener 17 años o cumplirlos en el año de realización de la prueba y </w:t>
                  </w:r>
                  <w:r w:rsidRPr="003228C8">
                    <w:rPr>
                      <w:rFonts w:ascii="Arial" w:hAnsi="Arial" w:cs="Arial"/>
                      <w:i/>
                      <w:sz w:val="24"/>
                      <w:szCs w:val="24"/>
                      <w:lang w:val="es-ES_tradnl"/>
                    </w:rPr>
                    <w:t>no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tener el título de ESO</w:t>
                  </w:r>
                  <w:r w:rsidR="003228C8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. </w:t>
                  </w:r>
                  <w:r w:rsidR="003228C8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Si superas la prueba puedes acceder a Ciclos de Grado Medio. </w:t>
                  </w:r>
                </w:p>
              </w:txbxContent>
            </v:textbox>
          </v:shape>
        </w:pict>
      </w:r>
    </w:p>
    <w:p w:rsidR="00F270F1" w:rsidRPr="00F270F1" w:rsidRDefault="00F270F1" w:rsidP="00F270F1">
      <w:pPr>
        <w:rPr>
          <w:rFonts w:ascii="Arial" w:hAnsi="Arial" w:cs="Arial"/>
          <w:sz w:val="24"/>
          <w:szCs w:val="24"/>
          <w:lang w:val="es-ES"/>
        </w:rPr>
      </w:pPr>
    </w:p>
    <w:p w:rsidR="00F270F1" w:rsidRDefault="00F270F1" w:rsidP="00F270F1">
      <w:pPr>
        <w:rPr>
          <w:rFonts w:ascii="Arial" w:hAnsi="Arial" w:cs="Arial"/>
          <w:sz w:val="24"/>
          <w:szCs w:val="24"/>
          <w:lang w:val="es-ES"/>
        </w:rPr>
      </w:pPr>
    </w:p>
    <w:p w:rsidR="00F270F1" w:rsidRDefault="00331521" w:rsidP="00F270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100" type="#_x0000_t202" style="position:absolute;margin-left:292.9pt;margin-top:2.4pt;width:446.25pt;height:71.95pt;z-index:251711488;v-text-anchor:middle" fillcolor="#eaeaea" strokecolor="#a5a5a5 [2092]">
            <v:textbox style="mso-next-textbox:#_x0000_s1100">
              <w:txbxContent>
                <w:p w:rsidR="002B54DC" w:rsidRPr="002B54DC" w:rsidRDefault="002B54DC" w:rsidP="002B54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 xml:space="preserve">FORMACIÓN OCUPACIONAL: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podrías solicitar en el INEM participar en algún curso de Formac</w:t>
                  </w:r>
                  <w:r w:rsidR="00A0425E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ión Ocupacional, para los que si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resultas seleccionado, te permiten obtener</w:t>
                  </w:r>
                  <w:r w:rsidR="00B828E7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un Certificado de Profesionalidad que te permitiría acceder al mercado de trabajo de forma cualificada.</w:t>
                  </w:r>
                </w:p>
              </w:txbxContent>
            </v:textbox>
          </v:shape>
        </w:pict>
      </w:r>
    </w:p>
    <w:p w:rsidR="00E779A0" w:rsidRDefault="00E779A0" w:rsidP="00F270F1">
      <w:pPr>
        <w:rPr>
          <w:rFonts w:ascii="Arial" w:hAnsi="Arial" w:cs="Arial"/>
          <w:sz w:val="24"/>
          <w:szCs w:val="24"/>
          <w:lang w:val="es-ES"/>
        </w:rPr>
      </w:pPr>
    </w:p>
    <w:p w:rsidR="00F270F1" w:rsidRDefault="00F270F1" w:rsidP="00F270F1">
      <w:pPr>
        <w:rPr>
          <w:rFonts w:ascii="Arial" w:hAnsi="Arial" w:cs="Arial"/>
          <w:sz w:val="24"/>
          <w:szCs w:val="24"/>
          <w:lang w:val="es-ES"/>
        </w:rPr>
      </w:pPr>
    </w:p>
    <w:p w:rsidR="00FE2101" w:rsidRDefault="00FE2101" w:rsidP="00F270F1">
      <w:pPr>
        <w:rPr>
          <w:rFonts w:ascii="Arial" w:hAnsi="Arial" w:cs="Arial"/>
          <w:sz w:val="24"/>
          <w:szCs w:val="24"/>
          <w:lang w:val="es-ES"/>
        </w:rPr>
      </w:pPr>
    </w:p>
    <w:p w:rsidR="0087556F" w:rsidRDefault="0087556F" w:rsidP="0087556F">
      <w:pPr>
        <w:rPr>
          <w:rFonts w:ascii="Arial" w:hAnsi="Arial" w:cs="Arial"/>
          <w:sz w:val="24"/>
          <w:szCs w:val="24"/>
          <w:lang w:val="es-ES"/>
        </w:rPr>
      </w:pPr>
    </w:p>
    <w:p w:rsidR="0087556F" w:rsidRPr="0087556F" w:rsidRDefault="0087556F" w:rsidP="00291BE0">
      <w:pPr>
        <w:rPr>
          <w:rFonts w:ascii="Arial" w:hAnsi="Arial" w:cs="Arial"/>
          <w:sz w:val="24"/>
          <w:szCs w:val="24"/>
          <w:lang w:val="es-ES"/>
        </w:rPr>
      </w:pPr>
    </w:p>
    <w:sectPr w:rsidR="0087556F" w:rsidRPr="0087556F" w:rsidSect="00384F8E"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A1C" w:rsidRDefault="00927A1C" w:rsidP="00136C0D">
      <w:pPr>
        <w:spacing w:after="0" w:line="240" w:lineRule="auto"/>
      </w:pPr>
      <w:r>
        <w:separator/>
      </w:r>
    </w:p>
  </w:endnote>
  <w:endnote w:type="continuationSeparator" w:id="1">
    <w:p w:rsidR="00927A1C" w:rsidRDefault="00927A1C" w:rsidP="0013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A1C" w:rsidRDefault="00927A1C" w:rsidP="00136C0D">
      <w:pPr>
        <w:spacing w:after="0" w:line="240" w:lineRule="auto"/>
      </w:pPr>
      <w:r>
        <w:separator/>
      </w:r>
    </w:p>
  </w:footnote>
  <w:footnote w:type="continuationSeparator" w:id="1">
    <w:p w:rsidR="00927A1C" w:rsidRDefault="00927A1C" w:rsidP="0013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40C5"/>
    <w:multiLevelType w:val="multilevel"/>
    <w:tmpl w:val="126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8F7CD2"/>
    <w:multiLevelType w:val="hybridMultilevel"/>
    <w:tmpl w:val="A87E6D16"/>
    <w:lvl w:ilvl="0" w:tplc="1812DEDE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C5C7C"/>
    <w:multiLevelType w:val="hybridMultilevel"/>
    <w:tmpl w:val="900A4C12"/>
    <w:lvl w:ilvl="0" w:tplc="CCB02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94A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4E6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4F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67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8A1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5E6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381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90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D81913"/>
    <w:multiLevelType w:val="hybridMultilevel"/>
    <w:tmpl w:val="624C701E"/>
    <w:lvl w:ilvl="0" w:tplc="95E0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BA9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8C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81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AC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5C6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F8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00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18428E8"/>
    <w:multiLevelType w:val="hybridMultilevel"/>
    <w:tmpl w:val="DF124724"/>
    <w:lvl w:ilvl="0" w:tplc="25A46DE2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>
      <o:colormenu v:ext="edit" fillcolor="none [664]" strokecolor="none [2092]"/>
    </o:shapedefaults>
  </w:hdrShapeDefaults>
  <w:footnotePr>
    <w:footnote w:id="0"/>
    <w:footnote w:id="1"/>
  </w:footnotePr>
  <w:endnotePr>
    <w:endnote w:id="0"/>
    <w:endnote w:id="1"/>
  </w:endnotePr>
  <w:compat/>
  <w:rsids>
    <w:rsidRoot w:val="00384F8E"/>
    <w:rsid w:val="00020D6C"/>
    <w:rsid w:val="00027ADA"/>
    <w:rsid w:val="00034388"/>
    <w:rsid w:val="00072892"/>
    <w:rsid w:val="0008306F"/>
    <w:rsid w:val="00093D23"/>
    <w:rsid w:val="000D1C6C"/>
    <w:rsid w:val="000D31A9"/>
    <w:rsid w:val="000E2D59"/>
    <w:rsid w:val="000F5873"/>
    <w:rsid w:val="00105DDE"/>
    <w:rsid w:val="00136C0D"/>
    <w:rsid w:val="0016263F"/>
    <w:rsid w:val="00197472"/>
    <w:rsid w:val="001B7873"/>
    <w:rsid w:val="001D5393"/>
    <w:rsid w:val="0021437D"/>
    <w:rsid w:val="002557F5"/>
    <w:rsid w:val="002605F0"/>
    <w:rsid w:val="00291BE0"/>
    <w:rsid w:val="00294703"/>
    <w:rsid w:val="002B54DC"/>
    <w:rsid w:val="002D52D1"/>
    <w:rsid w:val="003228C8"/>
    <w:rsid w:val="00331521"/>
    <w:rsid w:val="003539C2"/>
    <w:rsid w:val="00365094"/>
    <w:rsid w:val="00373CB1"/>
    <w:rsid w:val="00384F8E"/>
    <w:rsid w:val="003A4EED"/>
    <w:rsid w:val="003A5992"/>
    <w:rsid w:val="003C24BA"/>
    <w:rsid w:val="003C3B90"/>
    <w:rsid w:val="003D7C72"/>
    <w:rsid w:val="003E18D1"/>
    <w:rsid w:val="00416199"/>
    <w:rsid w:val="00417475"/>
    <w:rsid w:val="00431F30"/>
    <w:rsid w:val="004B4AFC"/>
    <w:rsid w:val="004E2B07"/>
    <w:rsid w:val="004E65F7"/>
    <w:rsid w:val="004F46B7"/>
    <w:rsid w:val="005015BB"/>
    <w:rsid w:val="00511962"/>
    <w:rsid w:val="00516610"/>
    <w:rsid w:val="00520DAA"/>
    <w:rsid w:val="0054456A"/>
    <w:rsid w:val="00550D78"/>
    <w:rsid w:val="00565E9D"/>
    <w:rsid w:val="00571DFF"/>
    <w:rsid w:val="00585E01"/>
    <w:rsid w:val="005B19ED"/>
    <w:rsid w:val="005E5B6D"/>
    <w:rsid w:val="005E6B69"/>
    <w:rsid w:val="005F0E96"/>
    <w:rsid w:val="006359A5"/>
    <w:rsid w:val="00641283"/>
    <w:rsid w:val="0065205F"/>
    <w:rsid w:val="00665756"/>
    <w:rsid w:val="006808AE"/>
    <w:rsid w:val="006B658B"/>
    <w:rsid w:val="006D396F"/>
    <w:rsid w:val="006E08FF"/>
    <w:rsid w:val="00703E29"/>
    <w:rsid w:val="007057A4"/>
    <w:rsid w:val="0071492F"/>
    <w:rsid w:val="007225D5"/>
    <w:rsid w:val="00731BE3"/>
    <w:rsid w:val="007354AF"/>
    <w:rsid w:val="00742451"/>
    <w:rsid w:val="00783242"/>
    <w:rsid w:val="007A4414"/>
    <w:rsid w:val="007B091E"/>
    <w:rsid w:val="007B53FB"/>
    <w:rsid w:val="007B6E86"/>
    <w:rsid w:val="007C66CD"/>
    <w:rsid w:val="007D488D"/>
    <w:rsid w:val="007E0A99"/>
    <w:rsid w:val="007F73CC"/>
    <w:rsid w:val="00804FC7"/>
    <w:rsid w:val="00845DCE"/>
    <w:rsid w:val="008641B4"/>
    <w:rsid w:val="0087556F"/>
    <w:rsid w:val="0089341B"/>
    <w:rsid w:val="008A0331"/>
    <w:rsid w:val="008B35E3"/>
    <w:rsid w:val="008D702D"/>
    <w:rsid w:val="008E0100"/>
    <w:rsid w:val="008E19A0"/>
    <w:rsid w:val="00905499"/>
    <w:rsid w:val="0092596B"/>
    <w:rsid w:val="00927A1C"/>
    <w:rsid w:val="0094030B"/>
    <w:rsid w:val="00944CA4"/>
    <w:rsid w:val="00985818"/>
    <w:rsid w:val="009C4366"/>
    <w:rsid w:val="009D31D2"/>
    <w:rsid w:val="00A0110F"/>
    <w:rsid w:val="00A0425E"/>
    <w:rsid w:val="00A22059"/>
    <w:rsid w:val="00A27A5F"/>
    <w:rsid w:val="00A60D68"/>
    <w:rsid w:val="00A66178"/>
    <w:rsid w:val="00A81446"/>
    <w:rsid w:val="00A96B66"/>
    <w:rsid w:val="00AC50CD"/>
    <w:rsid w:val="00AF2E6E"/>
    <w:rsid w:val="00B14EE2"/>
    <w:rsid w:val="00B2091C"/>
    <w:rsid w:val="00B20BE2"/>
    <w:rsid w:val="00B2188E"/>
    <w:rsid w:val="00B22221"/>
    <w:rsid w:val="00B27BF9"/>
    <w:rsid w:val="00B51CD8"/>
    <w:rsid w:val="00B71224"/>
    <w:rsid w:val="00B82411"/>
    <w:rsid w:val="00B828E7"/>
    <w:rsid w:val="00B84AB2"/>
    <w:rsid w:val="00B84AE9"/>
    <w:rsid w:val="00BA3311"/>
    <w:rsid w:val="00BB622D"/>
    <w:rsid w:val="00BC5FD4"/>
    <w:rsid w:val="00BE1EED"/>
    <w:rsid w:val="00C202E2"/>
    <w:rsid w:val="00C31142"/>
    <w:rsid w:val="00C3276C"/>
    <w:rsid w:val="00C474F8"/>
    <w:rsid w:val="00C65594"/>
    <w:rsid w:val="00C67BFE"/>
    <w:rsid w:val="00C705AE"/>
    <w:rsid w:val="00C86815"/>
    <w:rsid w:val="00CA110E"/>
    <w:rsid w:val="00CC2548"/>
    <w:rsid w:val="00CC6416"/>
    <w:rsid w:val="00CC678F"/>
    <w:rsid w:val="00CF11C0"/>
    <w:rsid w:val="00D0140A"/>
    <w:rsid w:val="00D11FD5"/>
    <w:rsid w:val="00D2129B"/>
    <w:rsid w:val="00D2508E"/>
    <w:rsid w:val="00D25D7D"/>
    <w:rsid w:val="00D3201F"/>
    <w:rsid w:val="00D348EE"/>
    <w:rsid w:val="00D41F24"/>
    <w:rsid w:val="00D52BF0"/>
    <w:rsid w:val="00D5616D"/>
    <w:rsid w:val="00D65EC2"/>
    <w:rsid w:val="00D74E3D"/>
    <w:rsid w:val="00D8259E"/>
    <w:rsid w:val="00D91352"/>
    <w:rsid w:val="00DA29D4"/>
    <w:rsid w:val="00DB19D2"/>
    <w:rsid w:val="00DB50AD"/>
    <w:rsid w:val="00DC4050"/>
    <w:rsid w:val="00DD245E"/>
    <w:rsid w:val="00DD3D15"/>
    <w:rsid w:val="00E06C0D"/>
    <w:rsid w:val="00E11177"/>
    <w:rsid w:val="00E141ED"/>
    <w:rsid w:val="00E42451"/>
    <w:rsid w:val="00E61EFD"/>
    <w:rsid w:val="00E62CB7"/>
    <w:rsid w:val="00E66F50"/>
    <w:rsid w:val="00E70A0E"/>
    <w:rsid w:val="00E74434"/>
    <w:rsid w:val="00E763F1"/>
    <w:rsid w:val="00E779A0"/>
    <w:rsid w:val="00EB4606"/>
    <w:rsid w:val="00ED154E"/>
    <w:rsid w:val="00ED674D"/>
    <w:rsid w:val="00EE28D1"/>
    <w:rsid w:val="00EF41FF"/>
    <w:rsid w:val="00F137BE"/>
    <w:rsid w:val="00F24E35"/>
    <w:rsid w:val="00F254EF"/>
    <w:rsid w:val="00F25B3B"/>
    <w:rsid w:val="00F270F1"/>
    <w:rsid w:val="00F53EE2"/>
    <w:rsid w:val="00F56123"/>
    <w:rsid w:val="00F60F52"/>
    <w:rsid w:val="00F7283F"/>
    <w:rsid w:val="00F86A99"/>
    <w:rsid w:val="00FA0AC8"/>
    <w:rsid w:val="00FB67C4"/>
    <w:rsid w:val="00FC0339"/>
    <w:rsid w:val="00FC3C6C"/>
    <w:rsid w:val="00FE0525"/>
    <w:rsid w:val="00F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 [664]" strokecolor="none [2092]"/>
    </o:shapedefaults>
    <o:shapelayout v:ext="edit">
      <o:idmap v:ext="edit" data="1"/>
      <o:rules v:ext="edit">
        <o:r id="V:Rule4" type="callout" idref="#_x0000_s1085"/>
        <o:r id="V:Rule5" type="callout" idref="#_x0000_s1062"/>
        <o:r id="V:Rule6" type="callout" idref="#_x0000_s1063"/>
        <o:r id="V:Rule7" type="callout" idref="#_x0000_s1066"/>
        <o:r id="V:Rule20" type="connector" idref="#_x0000_s1055"/>
        <o:r id="V:Rule21" type="connector" idref="#_x0000_s1087"/>
        <o:r id="V:Rule22" type="connector" idref="#_x0000_s1069"/>
        <o:r id="V:Rule23" type="connector" idref="#_x0000_s1065"/>
        <o:r id="V:Rule24" type="connector" idref="#_x0000_s1098"/>
        <o:r id="V:Rule25" type="connector" idref="#_x0000_s1099"/>
        <o:r id="V:Rule26" type="connector" idref="#_x0000_s1056"/>
        <o:r id="V:Rule27" type="connector" idref="#_x0000_s1097"/>
        <o:r id="V:Rule28" type="connector" idref="#_x0000_s1058"/>
        <o:r id="V:Rule29" type="connector" idref="#_x0000_s1096"/>
        <o:r id="V:Rule30" type="connector" idref="#_x0000_s1070"/>
        <o:r id="V:Rule31" type="connector" idref="#_x0000_s1067"/>
        <o:r id="V:Rule32" type="connector" idref="#_x0000_s1101"/>
        <o:r id="V:Rule33" type="connector" idref="#_x0000_s1054"/>
        <o:r id="V:Rule3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7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84F8E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4F8E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F8E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BE1E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36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6C0D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36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6C0D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864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diagramData" Target="diagrams/data2.xml"/><Relationship Id="rId3" Type="http://schemas.openxmlformats.org/officeDocument/2006/relationships/numbering" Target="numbering.xml"/><Relationship Id="rId21" Type="http://schemas.openxmlformats.org/officeDocument/2006/relationships/diagramColors" Target="diagrams/colors2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arcisticacion.files.wordpress.com/2015/10/ojo.png" TargetMode="Externa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10" Type="http://schemas.openxmlformats.org/officeDocument/2006/relationships/diagramLayout" Target="diagrams/layout1.xml"/><Relationship Id="rId19" Type="http://schemas.openxmlformats.org/officeDocument/2006/relationships/diagramLayout" Target="diagrams/layout2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yperlink" Target="http://www.turgalicia.es/cshg" TargetMode="External"/><Relationship Id="rId22" Type="http://schemas.openxmlformats.org/officeDocument/2006/relationships/hyperlink" Target="http://www.google.es/url?url=http://es.123rf.com/clipart-vectorizado/personas_dudando.html&amp;rct=j&amp;frm=1&amp;q=&amp;esrc=s&amp;sa=U&amp;ved=0ahUKEwjp46CGycnQAhVh7IMKHXSiBLQQwW4IIjAG&amp;usg=AFQjCNFXS2QIIhB6d_PqdtH_OdmnPNT1JQ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E0CA66-3F9D-4A3E-8EDF-FE5DB9BCDABB}" type="doc">
      <dgm:prSet loTypeId="urn:microsoft.com/office/officeart/2005/8/layout/hList9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ES"/>
        </a:p>
      </dgm:t>
    </dgm:pt>
    <dgm:pt modelId="{2EFFD3C7-4D70-48E7-ACA1-85A5E59C4DF6}">
      <dgm:prSet phldrT="[Texto]"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Primer curso</a:t>
          </a:r>
        </a:p>
      </dgm:t>
    </dgm:pt>
    <dgm:pt modelId="{47BEB567-B96E-48FA-894F-3B4A9C1EFE46}" type="parTrans" cxnId="{4743443F-370A-4745-94CF-E01B7B16CAAE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CC186412-63CC-4E41-9CD6-5CEC986D9619}" type="sibTrans" cxnId="{4743443F-370A-4745-94CF-E01B7B16CAAE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013D15D4-ACD8-4270-AB39-D29424283280}">
      <dgm:prSet phldrT="[Texto]"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3 evaluaciones parciales de módulos</a:t>
          </a:r>
        </a:p>
      </dgm:t>
    </dgm:pt>
    <dgm:pt modelId="{0ECB5881-14FF-414F-9A00-BA37BD14741B}" type="parTrans" cxnId="{45EEF8FD-8B14-495D-9F9B-624AB0722A84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3E524B18-2C2F-43B9-A3D2-01A69C992CC1}" type="sibTrans" cxnId="{45EEF8FD-8B14-495D-9F9B-624AB0722A84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8018A990-C2D2-40D5-AA11-540A2D507715}">
      <dgm:prSet phldrT="[Texto]"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Evaluación final extraordinaria</a:t>
          </a:r>
        </a:p>
      </dgm:t>
    </dgm:pt>
    <dgm:pt modelId="{1DBF884B-827C-433F-9F72-F43B753BD0FD}" type="parTrans" cxnId="{1963BB14-9145-4160-A476-9556FD6F7838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09DE1576-0233-4909-8958-18C3232CF21F}" type="sibTrans" cxnId="{1963BB14-9145-4160-A476-9556FD6F7838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7CE94C53-11C8-47CF-A7D0-765AE15AADF3}">
      <dgm:prSet phldrT="[Texto]"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Segundo curso</a:t>
          </a:r>
        </a:p>
      </dgm:t>
    </dgm:pt>
    <dgm:pt modelId="{F2F22B69-C018-4C38-B42E-BDCA9A96FEB0}" type="parTrans" cxnId="{434E9C93-541D-4CD2-A3BA-6C01FCA8748F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B4279FD7-CD8F-4531-B348-5A33B06A20D0}" type="sibTrans" cxnId="{434E9C93-541D-4CD2-A3BA-6C01FCA8748F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8C126E2B-1268-4416-AF1E-490955402498}">
      <dgm:prSet phldrT="[Texto]"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2 evaluaciones parciales de módulos</a:t>
          </a:r>
        </a:p>
      </dgm:t>
    </dgm:pt>
    <dgm:pt modelId="{F28900B4-2F5F-47D0-A0C8-7DF137BD04EC}" type="parTrans" cxnId="{E94025F6-5F52-4D52-AB0C-241E71FF03D6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4AC633CC-8BF1-4992-AE25-EFABF441E112}" type="sibTrans" cxnId="{E94025F6-5F52-4D52-AB0C-241E71FF03D6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95D6CA67-5F42-46C1-87F2-6321E1E48977}">
      <dgm:prSet phldrT="[Texto]"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Evaluación final de ciclo (a final de curso)</a:t>
          </a:r>
        </a:p>
      </dgm:t>
    </dgm:pt>
    <dgm:pt modelId="{1FC23197-34DC-4858-869F-F35A79C8EEC2}" type="parTrans" cxnId="{C08ED554-9ACD-48D3-99A8-C0F2171983A5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DD6EFB02-A6F2-4614-9D2C-67D3400AE92D}" type="sibTrans" cxnId="{C08ED554-9ACD-48D3-99A8-C0F2171983A5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DFCEC3B7-FFA4-472D-89C9-80F2ED7495A4}">
      <dgm:prSet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Evaluación final de módulos	</a:t>
          </a:r>
        </a:p>
      </dgm:t>
    </dgm:pt>
    <dgm:pt modelId="{34B0E157-1793-409C-97A4-0372E7B3D5B1}" type="parTrans" cxnId="{E61FAE6F-CCB9-493C-A021-8BB92B5B3DA0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3FF34693-43D5-4F34-93CE-34237E0ED282}" type="sibTrans" cxnId="{E61FAE6F-CCB9-493C-A021-8BB92B5B3DA0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0B156ECA-5B5B-401A-B6F3-53CE4543AEAB}">
      <dgm:prSet custT="1"/>
      <dgm:spPr/>
      <dgm:t>
        <a:bodyPr/>
        <a:lstStyle/>
        <a:p>
          <a:r>
            <a:rPr lang="es-ES" sz="1100" b="1">
              <a:latin typeface="Comic Sans MS" pitchFamily="66" charset="0"/>
            </a:rPr>
            <a:t>Evaluación final de módulos (antes de FCT)</a:t>
          </a:r>
        </a:p>
      </dgm:t>
    </dgm:pt>
    <dgm:pt modelId="{BFB31918-222C-4CED-9475-8D7619E334CF}" type="parTrans" cxnId="{FAAA6C77-26D8-43B1-9C6B-878D5F9E5D5D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9467F4C1-C0CB-403B-A384-72590785E48E}" type="sibTrans" cxnId="{FAAA6C77-26D8-43B1-9C6B-878D5F9E5D5D}">
      <dgm:prSet/>
      <dgm:spPr/>
      <dgm:t>
        <a:bodyPr/>
        <a:lstStyle/>
        <a:p>
          <a:endParaRPr lang="es-ES" sz="1100" b="1">
            <a:latin typeface="Comic Sans MS" pitchFamily="66" charset="0"/>
          </a:endParaRPr>
        </a:p>
      </dgm:t>
    </dgm:pt>
    <dgm:pt modelId="{D6C568FC-214D-4E9E-B92F-0B40B408C832}" type="pres">
      <dgm:prSet presAssocID="{EFE0CA66-3F9D-4A3E-8EDF-FE5DB9BCDABB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334A28F0-6E4D-43D6-AD8D-E35DFFFF5238}" type="pres">
      <dgm:prSet presAssocID="{2EFFD3C7-4D70-48E7-ACA1-85A5E59C4DF6}" presName="posSpace" presStyleCnt="0"/>
      <dgm:spPr/>
      <dgm:t>
        <a:bodyPr/>
        <a:lstStyle/>
        <a:p>
          <a:endParaRPr lang="es-ES"/>
        </a:p>
      </dgm:t>
    </dgm:pt>
    <dgm:pt modelId="{D42744C4-B81C-4374-B1EF-2E37F7724FCC}" type="pres">
      <dgm:prSet presAssocID="{2EFFD3C7-4D70-48E7-ACA1-85A5E59C4DF6}" presName="vertFlow" presStyleCnt="0"/>
      <dgm:spPr/>
      <dgm:t>
        <a:bodyPr/>
        <a:lstStyle/>
        <a:p>
          <a:endParaRPr lang="es-ES"/>
        </a:p>
      </dgm:t>
    </dgm:pt>
    <dgm:pt modelId="{B9991D9B-4D62-4E07-BA76-9127E9DF55AB}" type="pres">
      <dgm:prSet presAssocID="{2EFFD3C7-4D70-48E7-ACA1-85A5E59C4DF6}" presName="topSpace" presStyleCnt="0"/>
      <dgm:spPr/>
      <dgm:t>
        <a:bodyPr/>
        <a:lstStyle/>
        <a:p>
          <a:endParaRPr lang="es-ES"/>
        </a:p>
      </dgm:t>
    </dgm:pt>
    <dgm:pt modelId="{193003D9-DE84-4629-8D72-8701CA7D44AA}" type="pres">
      <dgm:prSet presAssocID="{2EFFD3C7-4D70-48E7-ACA1-85A5E59C4DF6}" presName="firstComp" presStyleCnt="0"/>
      <dgm:spPr/>
      <dgm:t>
        <a:bodyPr/>
        <a:lstStyle/>
        <a:p>
          <a:endParaRPr lang="es-ES"/>
        </a:p>
      </dgm:t>
    </dgm:pt>
    <dgm:pt modelId="{492EB476-8637-423A-93EB-F5BB4B37FC18}" type="pres">
      <dgm:prSet presAssocID="{2EFFD3C7-4D70-48E7-ACA1-85A5E59C4DF6}" presName="firstChild" presStyleLbl="bgAccFollowNode1" presStyleIdx="0" presStyleCnt="6"/>
      <dgm:spPr/>
      <dgm:t>
        <a:bodyPr/>
        <a:lstStyle/>
        <a:p>
          <a:endParaRPr lang="es-ES"/>
        </a:p>
      </dgm:t>
    </dgm:pt>
    <dgm:pt modelId="{B6761B46-13E3-40AB-8158-8E684869B773}" type="pres">
      <dgm:prSet presAssocID="{2EFFD3C7-4D70-48E7-ACA1-85A5E59C4DF6}" presName="firstChildTx" presStyleLbl="b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6148B1C-5D09-44E4-802F-6511A3CFEB9B}" type="pres">
      <dgm:prSet presAssocID="{DFCEC3B7-FFA4-472D-89C9-80F2ED7495A4}" presName="comp" presStyleCnt="0"/>
      <dgm:spPr/>
      <dgm:t>
        <a:bodyPr/>
        <a:lstStyle/>
        <a:p>
          <a:endParaRPr lang="es-ES"/>
        </a:p>
      </dgm:t>
    </dgm:pt>
    <dgm:pt modelId="{FB0AB01C-6E8B-43A5-87AE-B4C9F55CB011}" type="pres">
      <dgm:prSet presAssocID="{DFCEC3B7-FFA4-472D-89C9-80F2ED7495A4}" presName="child" presStyleLbl="bgAccFollowNode1" presStyleIdx="1" presStyleCnt="6"/>
      <dgm:spPr/>
      <dgm:t>
        <a:bodyPr/>
        <a:lstStyle/>
        <a:p>
          <a:endParaRPr lang="es-ES"/>
        </a:p>
      </dgm:t>
    </dgm:pt>
    <dgm:pt modelId="{B15BD3AC-E3C2-47E9-A41D-3E6231ECDF89}" type="pres">
      <dgm:prSet presAssocID="{DFCEC3B7-FFA4-472D-89C9-80F2ED7495A4}" presName="childTx" presStyleLbl="b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5047437-B007-4159-AF04-E4DF53D3CEA5}" type="pres">
      <dgm:prSet presAssocID="{8018A990-C2D2-40D5-AA11-540A2D507715}" presName="comp" presStyleCnt="0"/>
      <dgm:spPr/>
      <dgm:t>
        <a:bodyPr/>
        <a:lstStyle/>
        <a:p>
          <a:endParaRPr lang="es-ES"/>
        </a:p>
      </dgm:t>
    </dgm:pt>
    <dgm:pt modelId="{AB2C4216-7CA6-4F85-B972-6D271AE6EE68}" type="pres">
      <dgm:prSet presAssocID="{8018A990-C2D2-40D5-AA11-540A2D507715}" presName="child" presStyleLbl="bgAccFollowNode1" presStyleIdx="2" presStyleCnt="6" custLinFactNeighborX="744" custLinFactNeighborY="-4465"/>
      <dgm:spPr/>
      <dgm:t>
        <a:bodyPr/>
        <a:lstStyle/>
        <a:p>
          <a:endParaRPr lang="es-ES"/>
        </a:p>
      </dgm:t>
    </dgm:pt>
    <dgm:pt modelId="{79CA0CCA-7139-4157-BE36-55A527089C9D}" type="pres">
      <dgm:prSet presAssocID="{8018A990-C2D2-40D5-AA11-540A2D507715}" presName="childTx" presStyleLbl="b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33C6286-E501-43CF-9B41-621A703BC39F}" type="pres">
      <dgm:prSet presAssocID="{2EFFD3C7-4D70-48E7-ACA1-85A5E59C4DF6}" presName="negSpace" presStyleCnt="0"/>
      <dgm:spPr/>
      <dgm:t>
        <a:bodyPr/>
        <a:lstStyle/>
        <a:p>
          <a:endParaRPr lang="es-ES"/>
        </a:p>
      </dgm:t>
    </dgm:pt>
    <dgm:pt modelId="{710091B0-E09F-4E37-A4AE-282D9A54CD26}" type="pres">
      <dgm:prSet presAssocID="{2EFFD3C7-4D70-48E7-ACA1-85A5E59C4DF6}" presName="circle" presStyleLbl="node1" presStyleIdx="0" presStyleCnt="2"/>
      <dgm:spPr/>
      <dgm:t>
        <a:bodyPr/>
        <a:lstStyle/>
        <a:p>
          <a:endParaRPr lang="es-ES"/>
        </a:p>
      </dgm:t>
    </dgm:pt>
    <dgm:pt modelId="{40A3C64C-55D4-45A6-B456-0B3D3312AFC6}" type="pres">
      <dgm:prSet presAssocID="{CC186412-63CC-4E41-9CD6-5CEC986D9619}" presName="transSpace" presStyleCnt="0"/>
      <dgm:spPr/>
      <dgm:t>
        <a:bodyPr/>
        <a:lstStyle/>
        <a:p>
          <a:endParaRPr lang="es-ES"/>
        </a:p>
      </dgm:t>
    </dgm:pt>
    <dgm:pt modelId="{881AD265-786F-4A1E-A6F5-E4FC88754505}" type="pres">
      <dgm:prSet presAssocID="{7CE94C53-11C8-47CF-A7D0-765AE15AADF3}" presName="posSpace" presStyleCnt="0"/>
      <dgm:spPr/>
      <dgm:t>
        <a:bodyPr/>
        <a:lstStyle/>
        <a:p>
          <a:endParaRPr lang="es-ES"/>
        </a:p>
      </dgm:t>
    </dgm:pt>
    <dgm:pt modelId="{2193B880-DDD2-404F-AB1D-5F6060F7E7CC}" type="pres">
      <dgm:prSet presAssocID="{7CE94C53-11C8-47CF-A7D0-765AE15AADF3}" presName="vertFlow" presStyleCnt="0"/>
      <dgm:spPr/>
      <dgm:t>
        <a:bodyPr/>
        <a:lstStyle/>
        <a:p>
          <a:endParaRPr lang="es-ES"/>
        </a:p>
      </dgm:t>
    </dgm:pt>
    <dgm:pt modelId="{4606CAC6-44FB-411A-B18C-DB5BAE878BE5}" type="pres">
      <dgm:prSet presAssocID="{7CE94C53-11C8-47CF-A7D0-765AE15AADF3}" presName="topSpace" presStyleCnt="0"/>
      <dgm:spPr/>
      <dgm:t>
        <a:bodyPr/>
        <a:lstStyle/>
        <a:p>
          <a:endParaRPr lang="es-ES"/>
        </a:p>
      </dgm:t>
    </dgm:pt>
    <dgm:pt modelId="{ADE86D07-0C1C-4FE3-BC97-77870D6833A9}" type="pres">
      <dgm:prSet presAssocID="{7CE94C53-11C8-47CF-A7D0-765AE15AADF3}" presName="firstComp" presStyleCnt="0"/>
      <dgm:spPr/>
      <dgm:t>
        <a:bodyPr/>
        <a:lstStyle/>
        <a:p>
          <a:endParaRPr lang="es-ES"/>
        </a:p>
      </dgm:t>
    </dgm:pt>
    <dgm:pt modelId="{8AA1C631-1FD4-40A5-B6AF-EBAE11348A97}" type="pres">
      <dgm:prSet presAssocID="{7CE94C53-11C8-47CF-A7D0-765AE15AADF3}" presName="firstChild" presStyleLbl="bgAccFollowNode1" presStyleIdx="3" presStyleCnt="6"/>
      <dgm:spPr/>
      <dgm:t>
        <a:bodyPr/>
        <a:lstStyle/>
        <a:p>
          <a:endParaRPr lang="es-ES"/>
        </a:p>
      </dgm:t>
    </dgm:pt>
    <dgm:pt modelId="{F9CDD790-435F-411B-B998-BDA82FB91112}" type="pres">
      <dgm:prSet presAssocID="{7CE94C53-11C8-47CF-A7D0-765AE15AADF3}" presName="firstChildTx" presStyleLbl="b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1A9CC57-97C5-4392-8179-CC3671E9EB7D}" type="pres">
      <dgm:prSet presAssocID="{0B156ECA-5B5B-401A-B6F3-53CE4543AEAB}" presName="comp" presStyleCnt="0"/>
      <dgm:spPr/>
      <dgm:t>
        <a:bodyPr/>
        <a:lstStyle/>
        <a:p>
          <a:endParaRPr lang="es-ES"/>
        </a:p>
      </dgm:t>
    </dgm:pt>
    <dgm:pt modelId="{1DBCB11E-96C7-4150-B39A-477BD23A52AB}" type="pres">
      <dgm:prSet presAssocID="{0B156ECA-5B5B-401A-B6F3-53CE4543AEAB}" presName="child" presStyleLbl="bgAccFollowNode1" presStyleIdx="4" presStyleCnt="6"/>
      <dgm:spPr/>
      <dgm:t>
        <a:bodyPr/>
        <a:lstStyle/>
        <a:p>
          <a:endParaRPr lang="es-ES"/>
        </a:p>
      </dgm:t>
    </dgm:pt>
    <dgm:pt modelId="{1AEAE7D7-E9E9-47B6-8E92-237D4ED47488}" type="pres">
      <dgm:prSet presAssocID="{0B156ECA-5B5B-401A-B6F3-53CE4543AEAB}" presName="childTx" presStyleLbl="b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7396446-9DEF-4869-AC1A-540F8EB7D2E8}" type="pres">
      <dgm:prSet presAssocID="{95D6CA67-5F42-46C1-87F2-6321E1E48977}" presName="comp" presStyleCnt="0"/>
      <dgm:spPr/>
      <dgm:t>
        <a:bodyPr/>
        <a:lstStyle/>
        <a:p>
          <a:endParaRPr lang="es-ES"/>
        </a:p>
      </dgm:t>
    </dgm:pt>
    <dgm:pt modelId="{74B77DAA-DD0F-4461-B2DF-6CACD6203B46}" type="pres">
      <dgm:prSet presAssocID="{95D6CA67-5F42-46C1-87F2-6321E1E48977}" presName="child" presStyleLbl="bgAccFollowNode1" presStyleIdx="5" presStyleCnt="6"/>
      <dgm:spPr/>
      <dgm:t>
        <a:bodyPr/>
        <a:lstStyle/>
        <a:p>
          <a:endParaRPr lang="es-ES"/>
        </a:p>
      </dgm:t>
    </dgm:pt>
    <dgm:pt modelId="{0CF5BA7C-334A-45CA-8A70-6F590A7A1D25}" type="pres">
      <dgm:prSet presAssocID="{95D6CA67-5F42-46C1-87F2-6321E1E48977}" presName="childTx" presStyleLbl="b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F32EF06-B16A-4F25-BBC2-8A96D8909204}" type="pres">
      <dgm:prSet presAssocID="{7CE94C53-11C8-47CF-A7D0-765AE15AADF3}" presName="negSpace" presStyleCnt="0"/>
      <dgm:spPr/>
      <dgm:t>
        <a:bodyPr/>
        <a:lstStyle/>
        <a:p>
          <a:endParaRPr lang="es-ES"/>
        </a:p>
      </dgm:t>
    </dgm:pt>
    <dgm:pt modelId="{EDC68EB9-E71A-411E-91B3-104D876590AB}" type="pres">
      <dgm:prSet presAssocID="{7CE94C53-11C8-47CF-A7D0-765AE15AADF3}" presName="circle" presStyleLbl="node1" presStyleIdx="1" presStyleCnt="2"/>
      <dgm:spPr/>
      <dgm:t>
        <a:bodyPr/>
        <a:lstStyle/>
        <a:p>
          <a:endParaRPr lang="es-ES"/>
        </a:p>
      </dgm:t>
    </dgm:pt>
  </dgm:ptLst>
  <dgm:cxnLst>
    <dgm:cxn modelId="{C08ED554-9ACD-48D3-99A8-C0F2171983A5}" srcId="{7CE94C53-11C8-47CF-A7D0-765AE15AADF3}" destId="{95D6CA67-5F42-46C1-87F2-6321E1E48977}" srcOrd="2" destOrd="0" parTransId="{1FC23197-34DC-4858-869F-F35A79C8EEC2}" sibTransId="{DD6EFB02-A6F2-4614-9D2C-67D3400AE92D}"/>
    <dgm:cxn modelId="{D64AF086-3E72-48A1-B450-75C13F679001}" type="presOf" srcId="{EFE0CA66-3F9D-4A3E-8EDF-FE5DB9BCDABB}" destId="{D6C568FC-214D-4E9E-B92F-0B40B408C832}" srcOrd="0" destOrd="0" presId="urn:microsoft.com/office/officeart/2005/8/layout/hList9"/>
    <dgm:cxn modelId="{DD388258-2910-4B1C-81E0-F694EBEB6B8A}" type="presOf" srcId="{7CE94C53-11C8-47CF-A7D0-765AE15AADF3}" destId="{EDC68EB9-E71A-411E-91B3-104D876590AB}" srcOrd="0" destOrd="0" presId="urn:microsoft.com/office/officeart/2005/8/layout/hList9"/>
    <dgm:cxn modelId="{C47188AA-DF29-410C-8EBC-00CEA793858D}" type="presOf" srcId="{8018A990-C2D2-40D5-AA11-540A2D507715}" destId="{79CA0CCA-7139-4157-BE36-55A527089C9D}" srcOrd="1" destOrd="0" presId="urn:microsoft.com/office/officeart/2005/8/layout/hList9"/>
    <dgm:cxn modelId="{D7F2E2D6-A45D-460F-A140-503A48887AA1}" type="presOf" srcId="{DFCEC3B7-FFA4-472D-89C9-80F2ED7495A4}" destId="{B15BD3AC-E3C2-47E9-A41D-3E6231ECDF89}" srcOrd="1" destOrd="0" presId="urn:microsoft.com/office/officeart/2005/8/layout/hList9"/>
    <dgm:cxn modelId="{E61FAE6F-CCB9-493C-A021-8BB92B5B3DA0}" srcId="{2EFFD3C7-4D70-48E7-ACA1-85A5E59C4DF6}" destId="{DFCEC3B7-FFA4-472D-89C9-80F2ED7495A4}" srcOrd="1" destOrd="0" parTransId="{34B0E157-1793-409C-97A4-0372E7B3D5B1}" sibTransId="{3FF34693-43D5-4F34-93CE-34237E0ED282}"/>
    <dgm:cxn modelId="{FAAA6C77-26D8-43B1-9C6B-878D5F9E5D5D}" srcId="{7CE94C53-11C8-47CF-A7D0-765AE15AADF3}" destId="{0B156ECA-5B5B-401A-B6F3-53CE4543AEAB}" srcOrd="1" destOrd="0" parTransId="{BFB31918-222C-4CED-9475-8D7619E334CF}" sibTransId="{9467F4C1-C0CB-403B-A384-72590785E48E}"/>
    <dgm:cxn modelId="{4743443F-370A-4745-94CF-E01B7B16CAAE}" srcId="{EFE0CA66-3F9D-4A3E-8EDF-FE5DB9BCDABB}" destId="{2EFFD3C7-4D70-48E7-ACA1-85A5E59C4DF6}" srcOrd="0" destOrd="0" parTransId="{47BEB567-B96E-48FA-894F-3B4A9C1EFE46}" sibTransId="{CC186412-63CC-4E41-9CD6-5CEC986D9619}"/>
    <dgm:cxn modelId="{5A587EDF-70DE-40D9-8AAE-00DDCF676482}" type="presOf" srcId="{8C126E2B-1268-4416-AF1E-490955402498}" destId="{8AA1C631-1FD4-40A5-B6AF-EBAE11348A97}" srcOrd="0" destOrd="0" presId="urn:microsoft.com/office/officeart/2005/8/layout/hList9"/>
    <dgm:cxn modelId="{D56399F2-7A2F-4472-A572-6967D5F19B3A}" type="presOf" srcId="{8018A990-C2D2-40D5-AA11-540A2D507715}" destId="{AB2C4216-7CA6-4F85-B972-6D271AE6EE68}" srcOrd="0" destOrd="0" presId="urn:microsoft.com/office/officeart/2005/8/layout/hList9"/>
    <dgm:cxn modelId="{EA3B88D7-396F-47C3-A4FD-BA394EF7A4B9}" type="presOf" srcId="{0B156ECA-5B5B-401A-B6F3-53CE4543AEAB}" destId="{1DBCB11E-96C7-4150-B39A-477BD23A52AB}" srcOrd="0" destOrd="0" presId="urn:microsoft.com/office/officeart/2005/8/layout/hList9"/>
    <dgm:cxn modelId="{E09439B2-7645-4416-8863-CFE2D78D127B}" type="presOf" srcId="{8C126E2B-1268-4416-AF1E-490955402498}" destId="{F9CDD790-435F-411B-B998-BDA82FB91112}" srcOrd="1" destOrd="0" presId="urn:microsoft.com/office/officeart/2005/8/layout/hList9"/>
    <dgm:cxn modelId="{6087590F-3670-46EF-9FD4-8A2F63377341}" type="presOf" srcId="{013D15D4-ACD8-4270-AB39-D29424283280}" destId="{B6761B46-13E3-40AB-8158-8E684869B773}" srcOrd="1" destOrd="0" presId="urn:microsoft.com/office/officeart/2005/8/layout/hList9"/>
    <dgm:cxn modelId="{C10B2928-7E4A-45FC-ACC0-A9A14844FA30}" type="presOf" srcId="{95D6CA67-5F42-46C1-87F2-6321E1E48977}" destId="{0CF5BA7C-334A-45CA-8A70-6F590A7A1D25}" srcOrd="1" destOrd="0" presId="urn:microsoft.com/office/officeart/2005/8/layout/hList9"/>
    <dgm:cxn modelId="{649863FB-4FD0-4ED2-B730-AAD10E41E016}" type="presOf" srcId="{95D6CA67-5F42-46C1-87F2-6321E1E48977}" destId="{74B77DAA-DD0F-4461-B2DF-6CACD6203B46}" srcOrd="0" destOrd="0" presId="urn:microsoft.com/office/officeart/2005/8/layout/hList9"/>
    <dgm:cxn modelId="{F40DB6F1-B020-47EB-A7E0-4A9745AEFE9C}" type="presOf" srcId="{013D15D4-ACD8-4270-AB39-D29424283280}" destId="{492EB476-8637-423A-93EB-F5BB4B37FC18}" srcOrd="0" destOrd="0" presId="urn:microsoft.com/office/officeart/2005/8/layout/hList9"/>
    <dgm:cxn modelId="{C53A526B-DC79-4F15-B047-50B632618B72}" type="presOf" srcId="{0B156ECA-5B5B-401A-B6F3-53CE4543AEAB}" destId="{1AEAE7D7-E9E9-47B6-8E92-237D4ED47488}" srcOrd="1" destOrd="0" presId="urn:microsoft.com/office/officeart/2005/8/layout/hList9"/>
    <dgm:cxn modelId="{1963BB14-9145-4160-A476-9556FD6F7838}" srcId="{2EFFD3C7-4D70-48E7-ACA1-85A5E59C4DF6}" destId="{8018A990-C2D2-40D5-AA11-540A2D507715}" srcOrd="2" destOrd="0" parTransId="{1DBF884B-827C-433F-9F72-F43B753BD0FD}" sibTransId="{09DE1576-0233-4909-8958-18C3232CF21F}"/>
    <dgm:cxn modelId="{F3943B47-D60C-4EB4-9080-3689A8E79CF8}" type="presOf" srcId="{2EFFD3C7-4D70-48E7-ACA1-85A5E59C4DF6}" destId="{710091B0-E09F-4E37-A4AE-282D9A54CD26}" srcOrd="0" destOrd="0" presId="urn:microsoft.com/office/officeart/2005/8/layout/hList9"/>
    <dgm:cxn modelId="{E94025F6-5F52-4D52-AB0C-241E71FF03D6}" srcId="{7CE94C53-11C8-47CF-A7D0-765AE15AADF3}" destId="{8C126E2B-1268-4416-AF1E-490955402498}" srcOrd="0" destOrd="0" parTransId="{F28900B4-2F5F-47D0-A0C8-7DF137BD04EC}" sibTransId="{4AC633CC-8BF1-4992-AE25-EFABF441E112}"/>
    <dgm:cxn modelId="{45EEF8FD-8B14-495D-9F9B-624AB0722A84}" srcId="{2EFFD3C7-4D70-48E7-ACA1-85A5E59C4DF6}" destId="{013D15D4-ACD8-4270-AB39-D29424283280}" srcOrd="0" destOrd="0" parTransId="{0ECB5881-14FF-414F-9A00-BA37BD14741B}" sibTransId="{3E524B18-2C2F-43B9-A3D2-01A69C992CC1}"/>
    <dgm:cxn modelId="{2C9CBC54-B07C-42D2-B094-E3E14A5A48F2}" type="presOf" srcId="{DFCEC3B7-FFA4-472D-89C9-80F2ED7495A4}" destId="{FB0AB01C-6E8B-43A5-87AE-B4C9F55CB011}" srcOrd="0" destOrd="0" presId="urn:microsoft.com/office/officeart/2005/8/layout/hList9"/>
    <dgm:cxn modelId="{434E9C93-541D-4CD2-A3BA-6C01FCA8748F}" srcId="{EFE0CA66-3F9D-4A3E-8EDF-FE5DB9BCDABB}" destId="{7CE94C53-11C8-47CF-A7D0-765AE15AADF3}" srcOrd="1" destOrd="0" parTransId="{F2F22B69-C018-4C38-B42E-BDCA9A96FEB0}" sibTransId="{B4279FD7-CD8F-4531-B348-5A33B06A20D0}"/>
    <dgm:cxn modelId="{FDCBC6C6-0EF3-4913-8322-6587198A6999}" type="presParOf" srcId="{D6C568FC-214D-4E9E-B92F-0B40B408C832}" destId="{334A28F0-6E4D-43D6-AD8D-E35DFFFF5238}" srcOrd="0" destOrd="0" presId="urn:microsoft.com/office/officeart/2005/8/layout/hList9"/>
    <dgm:cxn modelId="{90D0C74F-1FC5-4EE0-9C65-3D3FB2BD2CEA}" type="presParOf" srcId="{D6C568FC-214D-4E9E-B92F-0B40B408C832}" destId="{D42744C4-B81C-4374-B1EF-2E37F7724FCC}" srcOrd="1" destOrd="0" presId="urn:microsoft.com/office/officeart/2005/8/layout/hList9"/>
    <dgm:cxn modelId="{CC30621F-B634-4027-8014-65F2CB76AA0A}" type="presParOf" srcId="{D42744C4-B81C-4374-B1EF-2E37F7724FCC}" destId="{B9991D9B-4D62-4E07-BA76-9127E9DF55AB}" srcOrd="0" destOrd="0" presId="urn:microsoft.com/office/officeart/2005/8/layout/hList9"/>
    <dgm:cxn modelId="{B9F970AC-2EC6-4637-AC38-D6D484E3B7C6}" type="presParOf" srcId="{D42744C4-B81C-4374-B1EF-2E37F7724FCC}" destId="{193003D9-DE84-4629-8D72-8701CA7D44AA}" srcOrd="1" destOrd="0" presId="urn:microsoft.com/office/officeart/2005/8/layout/hList9"/>
    <dgm:cxn modelId="{9AE25C86-8DAD-4D7F-B82D-8CCD9049AB56}" type="presParOf" srcId="{193003D9-DE84-4629-8D72-8701CA7D44AA}" destId="{492EB476-8637-423A-93EB-F5BB4B37FC18}" srcOrd="0" destOrd="0" presId="urn:microsoft.com/office/officeart/2005/8/layout/hList9"/>
    <dgm:cxn modelId="{CCF3626C-996D-43CF-8F80-6D252EB99786}" type="presParOf" srcId="{193003D9-DE84-4629-8D72-8701CA7D44AA}" destId="{B6761B46-13E3-40AB-8158-8E684869B773}" srcOrd="1" destOrd="0" presId="urn:microsoft.com/office/officeart/2005/8/layout/hList9"/>
    <dgm:cxn modelId="{E0D96A1C-58BF-4A2F-8D54-823BFF215581}" type="presParOf" srcId="{D42744C4-B81C-4374-B1EF-2E37F7724FCC}" destId="{86148B1C-5D09-44E4-802F-6511A3CFEB9B}" srcOrd="2" destOrd="0" presId="urn:microsoft.com/office/officeart/2005/8/layout/hList9"/>
    <dgm:cxn modelId="{262F4E51-8FF1-4EC3-925C-3E172C92A3C0}" type="presParOf" srcId="{86148B1C-5D09-44E4-802F-6511A3CFEB9B}" destId="{FB0AB01C-6E8B-43A5-87AE-B4C9F55CB011}" srcOrd="0" destOrd="0" presId="urn:microsoft.com/office/officeart/2005/8/layout/hList9"/>
    <dgm:cxn modelId="{923CE3F2-0C49-403D-A736-326AD44DB173}" type="presParOf" srcId="{86148B1C-5D09-44E4-802F-6511A3CFEB9B}" destId="{B15BD3AC-E3C2-47E9-A41D-3E6231ECDF89}" srcOrd="1" destOrd="0" presId="urn:microsoft.com/office/officeart/2005/8/layout/hList9"/>
    <dgm:cxn modelId="{41316851-AA8F-40A2-992E-22255236DABB}" type="presParOf" srcId="{D42744C4-B81C-4374-B1EF-2E37F7724FCC}" destId="{25047437-B007-4159-AF04-E4DF53D3CEA5}" srcOrd="3" destOrd="0" presId="urn:microsoft.com/office/officeart/2005/8/layout/hList9"/>
    <dgm:cxn modelId="{BF5AA1DC-A901-46E5-AE4E-300DD4CEA312}" type="presParOf" srcId="{25047437-B007-4159-AF04-E4DF53D3CEA5}" destId="{AB2C4216-7CA6-4F85-B972-6D271AE6EE68}" srcOrd="0" destOrd="0" presId="urn:microsoft.com/office/officeart/2005/8/layout/hList9"/>
    <dgm:cxn modelId="{0DB1190F-FCBE-4C15-B0CA-A76F7867A97A}" type="presParOf" srcId="{25047437-B007-4159-AF04-E4DF53D3CEA5}" destId="{79CA0CCA-7139-4157-BE36-55A527089C9D}" srcOrd="1" destOrd="0" presId="urn:microsoft.com/office/officeart/2005/8/layout/hList9"/>
    <dgm:cxn modelId="{BC84D37C-64B9-41EC-9DBD-0C21289B4B20}" type="presParOf" srcId="{D6C568FC-214D-4E9E-B92F-0B40B408C832}" destId="{733C6286-E501-43CF-9B41-621A703BC39F}" srcOrd="2" destOrd="0" presId="urn:microsoft.com/office/officeart/2005/8/layout/hList9"/>
    <dgm:cxn modelId="{CBB7AF21-18EA-449F-87C7-F0323BC688E1}" type="presParOf" srcId="{D6C568FC-214D-4E9E-B92F-0B40B408C832}" destId="{710091B0-E09F-4E37-A4AE-282D9A54CD26}" srcOrd="3" destOrd="0" presId="urn:microsoft.com/office/officeart/2005/8/layout/hList9"/>
    <dgm:cxn modelId="{64A7F89A-D452-4C0E-967D-D3D85EFA44A0}" type="presParOf" srcId="{D6C568FC-214D-4E9E-B92F-0B40B408C832}" destId="{40A3C64C-55D4-45A6-B456-0B3D3312AFC6}" srcOrd="4" destOrd="0" presId="urn:microsoft.com/office/officeart/2005/8/layout/hList9"/>
    <dgm:cxn modelId="{2BC847F2-8E65-4935-8CF5-B9DFC1C7E883}" type="presParOf" srcId="{D6C568FC-214D-4E9E-B92F-0B40B408C832}" destId="{881AD265-786F-4A1E-A6F5-E4FC88754505}" srcOrd="5" destOrd="0" presId="urn:microsoft.com/office/officeart/2005/8/layout/hList9"/>
    <dgm:cxn modelId="{2BEF8AC6-4200-4F57-B782-46AA68507F04}" type="presParOf" srcId="{D6C568FC-214D-4E9E-B92F-0B40B408C832}" destId="{2193B880-DDD2-404F-AB1D-5F6060F7E7CC}" srcOrd="6" destOrd="0" presId="urn:microsoft.com/office/officeart/2005/8/layout/hList9"/>
    <dgm:cxn modelId="{166DF0DF-D523-4347-BB15-B50C08550109}" type="presParOf" srcId="{2193B880-DDD2-404F-AB1D-5F6060F7E7CC}" destId="{4606CAC6-44FB-411A-B18C-DB5BAE878BE5}" srcOrd="0" destOrd="0" presId="urn:microsoft.com/office/officeart/2005/8/layout/hList9"/>
    <dgm:cxn modelId="{5D2742A4-49AA-430C-A637-997E9AF1941E}" type="presParOf" srcId="{2193B880-DDD2-404F-AB1D-5F6060F7E7CC}" destId="{ADE86D07-0C1C-4FE3-BC97-77870D6833A9}" srcOrd="1" destOrd="0" presId="urn:microsoft.com/office/officeart/2005/8/layout/hList9"/>
    <dgm:cxn modelId="{91504E3C-647E-434A-B186-A1C812F533AE}" type="presParOf" srcId="{ADE86D07-0C1C-4FE3-BC97-77870D6833A9}" destId="{8AA1C631-1FD4-40A5-B6AF-EBAE11348A97}" srcOrd="0" destOrd="0" presId="urn:microsoft.com/office/officeart/2005/8/layout/hList9"/>
    <dgm:cxn modelId="{DC06782E-0DD3-4E3D-8CB4-682B72C2CAFD}" type="presParOf" srcId="{ADE86D07-0C1C-4FE3-BC97-77870D6833A9}" destId="{F9CDD790-435F-411B-B998-BDA82FB91112}" srcOrd="1" destOrd="0" presId="urn:microsoft.com/office/officeart/2005/8/layout/hList9"/>
    <dgm:cxn modelId="{DE0094EF-FC97-444A-A318-A6998A11FB00}" type="presParOf" srcId="{2193B880-DDD2-404F-AB1D-5F6060F7E7CC}" destId="{E1A9CC57-97C5-4392-8179-CC3671E9EB7D}" srcOrd="2" destOrd="0" presId="urn:microsoft.com/office/officeart/2005/8/layout/hList9"/>
    <dgm:cxn modelId="{382ED8EE-4A75-454D-9C74-14E6E420683B}" type="presParOf" srcId="{E1A9CC57-97C5-4392-8179-CC3671E9EB7D}" destId="{1DBCB11E-96C7-4150-B39A-477BD23A52AB}" srcOrd="0" destOrd="0" presId="urn:microsoft.com/office/officeart/2005/8/layout/hList9"/>
    <dgm:cxn modelId="{48BB23D2-7CB5-4DF6-A243-851A1AA8B680}" type="presParOf" srcId="{E1A9CC57-97C5-4392-8179-CC3671E9EB7D}" destId="{1AEAE7D7-E9E9-47B6-8E92-237D4ED47488}" srcOrd="1" destOrd="0" presId="urn:microsoft.com/office/officeart/2005/8/layout/hList9"/>
    <dgm:cxn modelId="{52D27628-B096-495E-A5D3-6C60394975B5}" type="presParOf" srcId="{2193B880-DDD2-404F-AB1D-5F6060F7E7CC}" destId="{67396446-9DEF-4869-AC1A-540F8EB7D2E8}" srcOrd="3" destOrd="0" presId="urn:microsoft.com/office/officeart/2005/8/layout/hList9"/>
    <dgm:cxn modelId="{90237408-8317-41DC-AC4E-00B122968E87}" type="presParOf" srcId="{67396446-9DEF-4869-AC1A-540F8EB7D2E8}" destId="{74B77DAA-DD0F-4461-B2DF-6CACD6203B46}" srcOrd="0" destOrd="0" presId="urn:microsoft.com/office/officeart/2005/8/layout/hList9"/>
    <dgm:cxn modelId="{1D7D0343-274B-41A3-80A4-186067EA3F01}" type="presParOf" srcId="{67396446-9DEF-4869-AC1A-540F8EB7D2E8}" destId="{0CF5BA7C-334A-45CA-8A70-6F590A7A1D25}" srcOrd="1" destOrd="0" presId="urn:microsoft.com/office/officeart/2005/8/layout/hList9"/>
    <dgm:cxn modelId="{07953973-EF68-45CF-BC44-8DE36FEA5EFF}" type="presParOf" srcId="{D6C568FC-214D-4E9E-B92F-0B40B408C832}" destId="{1F32EF06-B16A-4F25-BBC2-8A96D8909204}" srcOrd="7" destOrd="0" presId="urn:microsoft.com/office/officeart/2005/8/layout/hList9"/>
    <dgm:cxn modelId="{F7A4631A-5DC1-41AF-9F99-5E66278F37E3}" type="presParOf" srcId="{D6C568FC-214D-4E9E-B92F-0B40B408C832}" destId="{EDC68EB9-E71A-411E-91B3-104D876590AB}" srcOrd="8" destOrd="0" presId="urn:microsoft.com/office/officeart/2005/8/layout/hList9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030EF6-39C8-495A-AB72-8C835DDF9C00}" type="doc">
      <dgm:prSet loTypeId="urn:microsoft.com/office/officeart/2005/8/layout/hierarchy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ES"/>
        </a:p>
      </dgm:t>
    </dgm:pt>
    <dgm:pt modelId="{018F0876-8842-4FF3-B828-46E3621FF5B5}">
      <dgm:prSet phldrT="[Texto]"/>
      <dgm:spPr/>
      <dgm:t>
        <a:bodyPr/>
        <a:lstStyle/>
        <a:p>
          <a:r>
            <a:rPr lang="es-ES" b="1"/>
            <a:t>Técnico Profesional Básico</a:t>
          </a:r>
        </a:p>
      </dgm:t>
    </dgm:pt>
    <dgm:pt modelId="{216A37F3-EF70-4EA7-B2C9-CF119A3FE2FD}" type="parTrans" cxnId="{2168D4EA-4702-4678-8D3A-825E29E0042B}">
      <dgm:prSet/>
      <dgm:spPr/>
      <dgm:t>
        <a:bodyPr/>
        <a:lstStyle/>
        <a:p>
          <a:endParaRPr lang="es-ES" b="1"/>
        </a:p>
      </dgm:t>
    </dgm:pt>
    <dgm:pt modelId="{308AC5E4-2B79-48CF-BA59-972373097DFC}" type="sibTrans" cxnId="{2168D4EA-4702-4678-8D3A-825E29E0042B}">
      <dgm:prSet/>
      <dgm:spPr/>
      <dgm:t>
        <a:bodyPr/>
        <a:lstStyle/>
        <a:p>
          <a:endParaRPr lang="es-ES" b="1"/>
        </a:p>
      </dgm:t>
    </dgm:pt>
    <dgm:pt modelId="{E163365C-0E84-4ECA-B8A0-95BD7E3B6355}">
      <dgm:prSet phldrT="[Texto]"/>
      <dgm:spPr/>
      <dgm:t>
        <a:bodyPr/>
        <a:lstStyle/>
        <a:p>
          <a:r>
            <a:rPr lang="es-ES" b="1"/>
            <a:t>Inserción laboral</a:t>
          </a:r>
        </a:p>
      </dgm:t>
    </dgm:pt>
    <dgm:pt modelId="{ED706FAD-01A6-4B8D-A10E-548AFD0E1A88}" type="parTrans" cxnId="{1B212D30-6A90-450F-8AE1-E345458D8426}">
      <dgm:prSet/>
      <dgm:spPr/>
      <dgm:t>
        <a:bodyPr/>
        <a:lstStyle/>
        <a:p>
          <a:endParaRPr lang="es-ES" b="1"/>
        </a:p>
      </dgm:t>
    </dgm:pt>
    <dgm:pt modelId="{6D2481A1-78C5-4928-9018-82F6F308E856}" type="sibTrans" cxnId="{1B212D30-6A90-450F-8AE1-E345458D8426}">
      <dgm:prSet/>
      <dgm:spPr/>
      <dgm:t>
        <a:bodyPr/>
        <a:lstStyle/>
        <a:p>
          <a:endParaRPr lang="es-ES" b="1"/>
        </a:p>
      </dgm:t>
    </dgm:pt>
    <dgm:pt modelId="{82802A9B-A72F-4A1E-9910-4D37564D0EA3}">
      <dgm:prSet phldrT="[Texto]"/>
      <dgm:spPr/>
      <dgm:t>
        <a:bodyPr/>
        <a:lstStyle/>
        <a:p>
          <a:r>
            <a:rPr lang="es-ES" b="1"/>
            <a:t>Graduado en ESO</a:t>
          </a:r>
        </a:p>
      </dgm:t>
    </dgm:pt>
    <dgm:pt modelId="{C7607355-0E64-439B-AE86-F66897C659B2}" type="parTrans" cxnId="{07A783A1-4B60-4B03-924A-EFFB727CC2AC}">
      <dgm:prSet/>
      <dgm:spPr/>
      <dgm:t>
        <a:bodyPr/>
        <a:lstStyle/>
        <a:p>
          <a:endParaRPr lang="es-ES" b="1"/>
        </a:p>
      </dgm:t>
    </dgm:pt>
    <dgm:pt modelId="{0D40A7AE-A1ED-4EEE-A549-3DBE3E3F8470}" type="sibTrans" cxnId="{07A783A1-4B60-4B03-924A-EFFB727CC2AC}">
      <dgm:prSet/>
      <dgm:spPr/>
      <dgm:t>
        <a:bodyPr/>
        <a:lstStyle/>
        <a:p>
          <a:endParaRPr lang="es-ES" b="1"/>
        </a:p>
      </dgm:t>
    </dgm:pt>
    <dgm:pt modelId="{9C6034D8-E692-44B9-B9A8-5F1FD44A978C}">
      <dgm:prSet/>
      <dgm:spPr/>
      <dgm:t>
        <a:bodyPr/>
        <a:lstStyle/>
        <a:p>
          <a:r>
            <a:rPr lang="es-ES" b="1"/>
            <a:t>Ciclo Grado Medio</a:t>
          </a:r>
        </a:p>
      </dgm:t>
    </dgm:pt>
    <dgm:pt modelId="{8727BD31-A3C3-46C7-9CA6-98C31A5A0D82}" type="parTrans" cxnId="{64EC5CAB-C9F5-4AFC-AC64-7DFF1D0B385E}">
      <dgm:prSet/>
      <dgm:spPr/>
      <dgm:t>
        <a:bodyPr/>
        <a:lstStyle/>
        <a:p>
          <a:endParaRPr lang="es-ES" b="1"/>
        </a:p>
      </dgm:t>
    </dgm:pt>
    <dgm:pt modelId="{206E2210-666C-427E-81E6-B6B381492026}" type="sibTrans" cxnId="{64EC5CAB-C9F5-4AFC-AC64-7DFF1D0B385E}">
      <dgm:prSet/>
      <dgm:spPr/>
      <dgm:t>
        <a:bodyPr/>
        <a:lstStyle/>
        <a:p>
          <a:endParaRPr lang="es-ES" b="1"/>
        </a:p>
      </dgm:t>
    </dgm:pt>
    <dgm:pt modelId="{69484E7F-7AE4-4E77-8F48-B8B711D41ECB}">
      <dgm:prSet/>
      <dgm:spPr/>
      <dgm:t>
        <a:bodyPr/>
        <a:lstStyle/>
        <a:p>
          <a:r>
            <a:rPr lang="es-ES" b="1"/>
            <a:t>Ciclos Grado Superior</a:t>
          </a:r>
        </a:p>
      </dgm:t>
    </dgm:pt>
    <dgm:pt modelId="{16D650DD-F520-4900-A1CC-735D90D0696B}" type="parTrans" cxnId="{F28598DD-F084-49DB-8457-7CAF3CA3CF1A}">
      <dgm:prSet/>
      <dgm:spPr/>
      <dgm:t>
        <a:bodyPr/>
        <a:lstStyle/>
        <a:p>
          <a:endParaRPr lang="es-ES"/>
        </a:p>
      </dgm:t>
    </dgm:pt>
    <dgm:pt modelId="{7ADDD959-01FB-460B-88DB-33EE8E574AEC}" type="sibTrans" cxnId="{F28598DD-F084-49DB-8457-7CAF3CA3CF1A}">
      <dgm:prSet/>
      <dgm:spPr/>
      <dgm:t>
        <a:bodyPr/>
        <a:lstStyle/>
        <a:p>
          <a:endParaRPr lang="es-ES"/>
        </a:p>
      </dgm:t>
    </dgm:pt>
    <dgm:pt modelId="{34F63486-487E-4D68-A69F-465D62C93B90}">
      <dgm:prSet/>
      <dgm:spPr/>
      <dgm:t>
        <a:bodyPr/>
        <a:lstStyle/>
        <a:p>
          <a:r>
            <a:rPr lang="es-ES" b="1"/>
            <a:t>Grado Universitario</a:t>
          </a:r>
        </a:p>
      </dgm:t>
    </dgm:pt>
    <dgm:pt modelId="{F0AD0F9E-CB97-4E2C-8DE1-9DB27F27C07C}" type="parTrans" cxnId="{898CEBCB-5AB8-4B5C-9B09-6B8638868299}">
      <dgm:prSet/>
      <dgm:spPr/>
      <dgm:t>
        <a:bodyPr/>
        <a:lstStyle/>
        <a:p>
          <a:endParaRPr lang="es-ES"/>
        </a:p>
      </dgm:t>
    </dgm:pt>
    <dgm:pt modelId="{D319E92C-1EBB-45DC-97FA-FF24D4DD85B0}" type="sibTrans" cxnId="{898CEBCB-5AB8-4B5C-9B09-6B8638868299}">
      <dgm:prSet/>
      <dgm:spPr/>
      <dgm:t>
        <a:bodyPr/>
        <a:lstStyle/>
        <a:p>
          <a:endParaRPr lang="es-ES"/>
        </a:p>
      </dgm:t>
    </dgm:pt>
    <dgm:pt modelId="{89CB08EE-DB96-45E4-9BE2-CF6D551C3EEE}" type="pres">
      <dgm:prSet presAssocID="{83030EF6-39C8-495A-AB72-8C835DDF9C0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CED11275-C510-48DE-AAC1-32714673A685}" type="pres">
      <dgm:prSet presAssocID="{018F0876-8842-4FF3-B828-46E3621FF5B5}" presName="hierRoot1" presStyleCnt="0"/>
      <dgm:spPr/>
    </dgm:pt>
    <dgm:pt modelId="{B5B73CD3-C424-4479-8631-C267B9BD7DF9}" type="pres">
      <dgm:prSet presAssocID="{018F0876-8842-4FF3-B828-46E3621FF5B5}" presName="composite" presStyleCnt="0"/>
      <dgm:spPr/>
    </dgm:pt>
    <dgm:pt modelId="{578D924F-BAD8-4A8C-83C4-9B1DE2F9EB58}" type="pres">
      <dgm:prSet presAssocID="{018F0876-8842-4FF3-B828-46E3621FF5B5}" presName="background" presStyleLbl="node0" presStyleIdx="0" presStyleCnt="1"/>
      <dgm:spPr/>
    </dgm:pt>
    <dgm:pt modelId="{8D33880B-89AF-4ADD-9A44-4E9A19D7FB44}" type="pres">
      <dgm:prSet presAssocID="{018F0876-8842-4FF3-B828-46E3621FF5B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888CADF-40CC-4773-B464-FCD80EAA7C25}" type="pres">
      <dgm:prSet presAssocID="{018F0876-8842-4FF3-B828-46E3621FF5B5}" presName="hierChild2" presStyleCnt="0"/>
      <dgm:spPr/>
    </dgm:pt>
    <dgm:pt modelId="{3A4B514F-B9FF-4317-BCD9-1706996D2B9B}" type="pres">
      <dgm:prSet presAssocID="{ED706FAD-01A6-4B8D-A10E-548AFD0E1A88}" presName="Name10" presStyleLbl="parChTrans1D2" presStyleIdx="0" presStyleCnt="3"/>
      <dgm:spPr/>
      <dgm:t>
        <a:bodyPr/>
        <a:lstStyle/>
        <a:p>
          <a:endParaRPr lang="es-ES"/>
        </a:p>
      </dgm:t>
    </dgm:pt>
    <dgm:pt modelId="{D47A9D0C-CA3A-4ACE-B38C-5190FEA39929}" type="pres">
      <dgm:prSet presAssocID="{E163365C-0E84-4ECA-B8A0-95BD7E3B6355}" presName="hierRoot2" presStyleCnt="0"/>
      <dgm:spPr/>
    </dgm:pt>
    <dgm:pt modelId="{F0827767-4E23-453B-8EB6-56A8AD815170}" type="pres">
      <dgm:prSet presAssocID="{E163365C-0E84-4ECA-B8A0-95BD7E3B6355}" presName="composite2" presStyleCnt="0"/>
      <dgm:spPr/>
    </dgm:pt>
    <dgm:pt modelId="{0A9A80A0-03CF-479E-87B3-48B8FC053F8D}" type="pres">
      <dgm:prSet presAssocID="{E163365C-0E84-4ECA-B8A0-95BD7E3B6355}" presName="background2" presStyleLbl="node2" presStyleIdx="0" presStyleCnt="3"/>
      <dgm:spPr/>
    </dgm:pt>
    <dgm:pt modelId="{5AF85468-685B-4A8E-9DDC-042E71BF1ACA}" type="pres">
      <dgm:prSet presAssocID="{E163365C-0E84-4ECA-B8A0-95BD7E3B6355}" presName="text2" presStyleLbl="fgAcc2" presStyleIdx="0" presStyleCnt="3" custLinFactNeighborX="-92534" custLinFactNeighborY="361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E4F642A-81DF-4952-8CDF-7251B3C73EEB}" type="pres">
      <dgm:prSet presAssocID="{E163365C-0E84-4ECA-B8A0-95BD7E3B6355}" presName="hierChild3" presStyleCnt="0"/>
      <dgm:spPr/>
    </dgm:pt>
    <dgm:pt modelId="{2A22DA39-0FEE-4B6C-B2A4-467203E1C641}" type="pres">
      <dgm:prSet presAssocID="{8727BD31-A3C3-46C7-9CA6-98C31A5A0D82}" presName="Name10" presStyleLbl="parChTrans1D2" presStyleIdx="1" presStyleCnt="3"/>
      <dgm:spPr/>
      <dgm:t>
        <a:bodyPr/>
        <a:lstStyle/>
        <a:p>
          <a:endParaRPr lang="es-ES"/>
        </a:p>
      </dgm:t>
    </dgm:pt>
    <dgm:pt modelId="{5A47C55A-B9E3-4E5B-B137-2CA0D6FB3B9F}" type="pres">
      <dgm:prSet presAssocID="{9C6034D8-E692-44B9-B9A8-5F1FD44A978C}" presName="hierRoot2" presStyleCnt="0"/>
      <dgm:spPr/>
    </dgm:pt>
    <dgm:pt modelId="{17A89CFA-14C5-4931-BF93-CC40097269EB}" type="pres">
      <dgm:prSet presAssocID="{9C6034D8-E692-44B9-B9A8-5F1FD44A978C}" presName="composite2" presStyleCnt="0"/>
      <dgm:spPr/>
    </dgm:pt>
    <dgm:pt modelId="{89A42BB9-30AF-46A6-A1CA-A94047EE2209}" type="pres">
      <dgm:prSet presAssocID="{9C6034D8-E692-44B9-B9A8-5F1FD44A978C}" presName="background2" presStyleLbl="node2" presStyleIdx="1" presStyleCnt="3"/>
      <dgm:spPr/>
    </dgm:pt>
    <dgm:pt modelId="{B724E833-30A9-4404-8B06-5E8BD30DAA28}" type="pres">
      <dgm:prSet presAssocID="{9C6034D8-E692-44B9-B9A8-5F1FD44A978C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E576464-D1F7-47C3-A564-994E4E8EAB80}" type="pres">
      <dgm:prSet presAssocID="{9C6034D8-E692-44B9-B9A8-5F1FD44A978C}" presName="hierChild3" presStyleCnt="0"/>
      <dgm:spPr/>
    </dgm:pt>
    <dgm:pt modelId="{3D9428DE-6EEB-4E66-B336-4FE8FE6CEB3E}" type="pres">
      <dgm:prSet presAssocID="{16D650DD-F520-4900-A1CC-735D90D0696B}" presName="Name17" presStyleLbl="parChTrans1D3" presStyleIdx="0" presStyleCnt="1"/>
      <dgm:spPr/>
      <dgm:t>
        <a:bodyPr/>
        <a:lstStyle/>
        <a:p>
          <a:endParaRPr lang="es-ES"/>
        </a:p>
      </dgm:t>
    </dgm:pt>
    <dgm:pt modelId="{85C0BB2C-08C0-4BAE-BF3B-A3E99B3DCAC4}" type="pres">
      <dgm:prSet presAssocID="{69484E7F-7AE4-4E77-8F48-B8B711D41ECB}" presName="hierRoot3" presStyleCnt="0"/>
      <dgm:spPr/>
    </dgm:pt>
    <dgm:pt modelId="{D4C6AE12-0EA7-4EDC-99C3-4820718642CA}" type="pres">
      <dgm:prSet presAssocID="{69484E7F-7AE4-4E77-8F48-B8B711D41ECB}" presName="composite3" presStyleCnt="0"/>
      <dgm:spPr/>
    </dgm:pt>
    <dgm:pt modelId="{B1BBF143-29DB-434D-A201-5DD84D8BB484}" type="pres">
      <dgm:prSet presAssocID="{69484E7F-7AE4-4E77-8F48-B8B711D41ECB}" presName="background3" presStyleLbl="node3" presStyleIdx="0" presStyleCnt="1"/>
      <dgm:spPr/>
    </dgm:pt>
    <dgm:pt modelId="{1BC89399-49FD-49B8-A42D-D844B6F1A8E8}" type="pres">
      <dgm:prSet presAssocID="{69484E7F-7AE4-4E77-8F48-B8B711D41ECB}" presName="text3" presStyleLbl="fgAcc3" presStyleIdx="0" presStyleCnt="1" custScaleY="86296" custLinFactNeighborX="205" custLinFactNeighborY="43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0AA227B-AD4B-48CA-BE79-56F56B35F963}" type="pres">
      <dgm:prSet presAssocID="{69484E7F-7AE4-4E77-8F48-B8B711D41ECB}" presName="hierChild4" presStyleCnt="0"/>
      <dgm:spPr/>
    </dgm:pt>
    <dgm:pt modelId="{30B06185-A51A-448E-9C1D-72BB69764C63}" type="pres">
      <dgm:prSet presAssocID="{F0AD0F9E-CB97-4E2C-8DE1-9DB27F27C07C}" presName="Name23" presStyleLbl="parChTrans1D4" presStyleIdx="0" presStyleCnt="1"/>
      <dgm:spPr/>
      <dgm:t>
        <a:bodyPr/>
        <a:lstStyle/>
        <a:p>
          <a:endParaRPr lang="es-ES"/>
        </a:p>
      </dgm:t>
    </dgm:pt>
    <dgm:pt modelId="{A51049DF-AC7A-43D1-859F-3384ABE2921C}" type="pres">
      <dgm:prSet presAssocID="{34F63486-487E-4D68-A69F-465D62C93B90}" presName="hierRoot4" presStyleCnt="0"/>
      <dgm:spPr/>
    </dgm:pt>
    <dgm:pt modelId="{89B2812E-F8E5-40D4-B150-6C6905EC4CAC}" type="pres">
      <dgm:prSet presAssocID="{34F63486-487E-4D68-A69F-465D62C93B90}" presName="composite4" presStyleCnt="0"/>
      <dgm:spPr/>
    </dgm:pt>
    <dgm:pt modelId="{BA7BEAA7-B06B-46D2-8585-348BDC9C632A}" type="pres">
      <dgm:prSet presAssocID="{34F63486-487E-4D68-A69F-465D62C93B90}" presName="background4" presStyleLbl="node4" presStyleIdx="0" presStyleCnt="1"/>
      <dgm:spPr/>
    </dgm:pt>
    <dgm:pt modelId="{81BAEE95-7DB6-4ECA-B776-391A66C443CA}" type="pres">
      <dgm:prSet presAssocID="{34F63486-487E-4D68-A69F-465D62C93B90}" presName="text4" presStyleLbl="fgAcc4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8A9D5B3-47CF-421F-9C03-516443062F69}" type="pres">
      <dgm:prSet presAssocID="{34F63486-487E-4D68-A69F-465D62C93B90}" presName="hierChild5" presStyleCnt="0"/>
      <dgm:spPr/>
    </dgm:pt>
    <dgm:pt modelId="{5B73AD82-65FF-43A1-A9AE-897BD03F521C}" type="pres">
      <dgm:prSet presAssocID="{C7607355-0E64-439B-AE86-F66897C659B2}" presName="Name10" presStyleLbl="parChTrans1D2" presStyleIdx="2" presStyleCnt="3"/>
      <dgm:spPr/>
      <dgm:t>
        <a:bodyPr/>
        <a:lstStyle/>
        <a:p>
          <a:endParaRPr lang="es-ES"/>
        </a:p>
      </dgm:t>
    </dgm:pt>
    <dgm:pt modelId="{9A869401-5D56-4491-B231-9044B9BA4935}" type="pres">
      <dgm:prSet presAssocID="{82802A9B-A72F-4A1E-9910-4D37564D0EA3}" presName="hierRoot2" presStyleCnt="0"/>
      <dgm:spPr/>
    </dgm:pt>
    <dgm:pt modelId="{8B04DDFD-882B-497B-B9E8-7BB95669445E}" type="pres">
      <dgm:prSet presAssocID="{82802A9B-A72F-4A1E-9910-4D37564D0EA3}" presName="composite2" presStyleCnt="0"/>
      <dgm:spPr/>
    </dgm:pt>
    <dgm:pt modelId="{9A1B15F4-787C-4070-8487-4D72E5C4107A}" type="pres">
      <dgm:prSet presAssocID="{82802A9B-A72F-4A1E-9910-4D37564D0EA3}" presName="background2" presStyleLbl="node2" presStyleIdx="2" presStyleCnt="3"/>
      <dgm:spPr/>
    </dgm:pt>
    <dgm:pt modelId="{E49B5382-72E3-4802-A3FF-CA63A0863D2B}" type="pres">
      <dgm:prSet presAssocID="{82802A9B-A72F-4A1E-9910-4D37564D0EA3}" presName="text2" presStyleLbl="fgAcc2" presStyleIdx="2" presStyleCnt="3" custLinFactNeighborX="70356" custLinFactNeighborY="36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6AA56BE-77D9-4DC4-ACAD-A08519AC313F}" type="pres">
      <dgm:prSet presAssocID="{82802A9B-A72F-4A1E-9910-4D37564D0EA3}" presName="hierChild3" presStyleCnt="0"/>
      <dgm:spPr/>
    </dgm:pt>
  </dgm:ptLst>
  <dgm:cxnLst>
    <dgm:cxn modelId="{5A55E73D-F36E-40A8-9BCF-5625DDB42F31}" type="presOf" srcId="{9C6034D8-E692-44B9-B9A8-5F1FD44A978C}" destId="{B724E833-30A9-4404-8B06-5E8BD30DAA28}" srcOrd="0" destOrd="0" presId="urn:microsoft.com/office/officeart/2005/8/layout/hierarchy1"/>
    <dgm:cxn modelId="{19C7E255-F318-4699-BDA2-ACD7677807A8}" type="presOf" srcId="{8727BD31-A3C3-46C7-9CA6-98C31A5A0D82}" destId="{2A22DA39-0FEE-4B6C-B2A4-467203E1C641}" srcOrd="0" destOrd="0" presId="urn:microsoft.com/office/officeart/2005/8/layout/hierarchy1"/>
    <dgm:cxn modelId="{15C20AED-954A-4475-8A46-8510858CFA84}" type="presOf" srcId="{F0AD0F9E-CB97-4E2C-8DE1-9DB27F27C07C}" destId="{30B06185-A51A-448E-9C1D-72BB69764C63}" srcOrd="0" destOrd="0" presId="urn:microsoft.com/office/officeart/2005/8/layout/hierarchy1"/>
    <dgm:cxn modelId="{EA5E0040-9E47-41B5-85CF-4DC72C677F69}" type="presOf" srcId="{69484E7F-7AE4-4E77-8F48-B8B711D41ECB}" destId="{1BC89399-49FD-49B8-A42D-D844B6F1A8E8}" srcOrd="0" destOrd="0" presId="urn:microsoft.com/office/officeart/2005/8/layout/hierarchy1"/>
    <dgm:cxn modelId="{2806B6F8-CC42-47BB-96A8-F83BF5BBBF86}" type="presOf" srcId="{83030EF6-39C8-495A-AB72-8C835DDF9C00}" destId="{89CB08EE-DB96-45E4-9BE2-CF6D551C3EEE}" srcOrd="0" destOrd="0" presId="urn:microsoft.com/office/officeart/2005/8/layout/hierarchy1"/>
    <dgm:cxn modelId="{84BB4098-419E-4E2F-ACBD-FD058552FD43}" type="presOf" srcId="{018F0876-8842-4FF3-B828-46E3621FF5B5}" destId="{8D33880B-89AF-4ADD-9A44-4E9A19D7FB44}" srcOrd="0" destOrd="0" presId="urn:microsoft.com/office/officeart/2005/8/layout/hierarchy1"/>
    <dgm:cxn modelId="{64EC5CAB-C9F5-4AFC-AC64-7DFF1D0B385E}" srcId="{018F0876-8842-4FF3-B828-46E3621FF5B5}" destId="{9C6034D8-E692-44B9-B9A8-5F1FD44A978C}" srcOrd="1" destOrd="0" parTransId="{8727BD31-A3C3-46C7-9CA6-98C31A5A0D82}" sibTransId="{206E2210-666C-427E-81E6-B6B381492026}"/>
    <dgm:cxn modelId="{2168D4EA-4702-4678-8D3A-825E29E0042B}" srcId="{83030EF6-39C8-495A-AB72-8C835DDF9C00}" destId="{018F0876-8842-4FF3-B828-46E3621FF5B5}" srcOrd="0" destOrd="0" parTransId="{216A37F3-EF70-4EA7-B2C9-CF119A3FE2FD}" sibTransId="{308AC5E4-2B79-48CF-BA59-972373097DFC}"/>
    <dgm:cxn modelId="{07A783A1-4B60-4B03-924A-EFFB727CC2AC}" srcId="{018F0876-8842-4FF3-B828-46E3621FF5B5}" destId="{82802A9B-A72F-4A1E-9910-4D37564D0EA3}" srcOrd="2" destOrd="0" parTransId="{C7607355-0E64-439B-AE86-F66897C659B2}" sibTransId="{0D40A7AE-A1ED-4EEE-A549-3DBE3E3F8470}"/>
    <dgm:cxn modelId="{898CEBCB-5AB8-4B5C-9B09-6B8638868299}" srcId="{69484E7F-7AE4-4E77-8F48-B8B711D41ECB}" destId="{34F63486-487E-4D68-A69F-465D62C93B90}" srcOrd="0" destOrd="0" parTransId="{F0AD0F9E-CB97-4E2C-8DE1-9DB27F27C07C}" sibTransId="{D319E92C-1EBB-45DC-97FA-FF24D4DD85B0}"/>
    <dgm:cxn modelId="{F28598DD-F084-49DB-8457-7CAF3CA3CF1A}" srcId="{9C6034D8-E692-44B9-B9A8-5F1FD44A978C}" destId="{69484E7F-7AE4-4E77-8F48-B8B711D41ECB}" srcOrd="0" destOrd="0" parTransId="{16D650DD-F520-4900-A1CC-735D90D0696B}" sibTransId="{7ADDD959-01FB-460B-88DB-33EE8E574AEC}"/>
    <dgm:cxn modelId="{A6A56D93-3BC4-43A8-AAA6-AB46DD57628D}" type="presOf" srcId="{C7607355-0E64-439B-AE86-F66897C659B2}" destId="{5B73AD82-65FF-43A1-A9AE-897BD03F521C}" srcOrd="0" destOrd="0" presId="urn:microsoft.com/office/officeart/2005/8/layout/hierarchy1"/>
    <dgm:cxn modelId="{9BD8264E-1248-4CDA-99A2-4C48A95A39F4}" type="presOf" srcId="{E163365C-0E84-4ECA-B8A0-95BD7E3B6355}" destId="{5AF85468-685B-4A8E-9DDC-042E71BF1ACA}" srcOrd="0" destOrd="0" presId="urn:microsoft.com/office/officeart/2005/8/layout/hierarchy1"/>
    <dgm:cxn modelId="{1B4ADBDA-2F64-4241-A3D2-8145CFA5AD86}" type="presOf" srcId="{82802A9B-A72F-4A1E-9910-4D37564D0EA3}" destId="{E49B5382-72E3-4802-A3FF-CA63A0863D2B}" srcOrd="0" destOrd="0" presId="urn:microsoft.com/office/officeart/2005/8/layout/hierarchy1"/>
    <dgm:cxn modelId="{1B212D30-6A90-450F-8AE1-E345458D8426}" srcId="{018F0876-8842-4FF3-B828-46E3621FF5B5}" destId="{E163365C-0E84-4ECA-B8A0-95BD7E3B6355}" srcOrd="0" destOrd="0" parTransId="{ED706FAD-01A6-4B8D-A10E-548AFD0E1A88}" sibTransId="{6D2481A1-78C5-4928-9018-82F6F308E856}"/>
    <dgm:cxn modelId="{18122965-08D7-4CCE-8E7C-DEEAD311E031}" type="presOf" srcId="{16D650DD-F520-4900-A1CC-735D90D0696B}" destId="{3D9428DE-6EEB-4E66-B336-4FE8FE6CEB3E}" srcOrd="0" destOrd="0" presId="urn:microsoft.com/office/officeart/2005/8/layout/hierarchy1"/>
    <dgm:cxn modelId="{770F9BB8-2F04-492D-AF76-D90DDCDB7F8E}" type="presOf" srcId="{34F63486-487E-4D68-A69F-465D62C93B90}" destId="{81BAEE95-7DB6-4ECA-B776-391A66C443CA}" srcOrd="0" destOrd="0" presId="urn:microsoft.com/office/officeart/2005/8/layout/hierarchy1"/>
    <dgm:cxn modelId="{CEFF1095-DFA2-4083-81EC-CC890A37B770}" type="presOf" srcId="{ED706FAD-01A6-4B8D-A10E-548AFD0E1A88}" destId="{3A4B514F-B9FF-4317-BCD9-1706996D2B9B}" srcOrd="0" destOrd="0" presId="urn:microsoft.com/office/officeart/2005/8/layout/hierarchy1"/>
    <dgm:cxn modelId="{4200651E-EA75-4851-A9A0-495C6F8E6DC9}" type="presParOf" srcId="{89CB08EE-DB96-45E4-9BE2-CF6D551C3EEE}" destId="{CED11275-C510-48DE-AAC1-32714673A685}" srcOrd="0" destOrd="0" presId="urn:microsoft.com/office/officeart/2005/8/layout/hierarchy1"/>
    <dgm:cxn modelId="{EFF4D9DF-A34E-440B-9B91-869E24E44014}" type="presParOf" srcId="{CED11275-C510-48DE-AAC1-32714673A685}" destId="{B5B73CD3-C424-4479-8631-C267B9BD7DF9}" srcOrd="0" destOrd="0" presId="urn:microsoft.com/office/officeart/2005/8/layout/hierarchy1"/>
    <dgm:cxn modelId="{2EE658F6-D779-4587-B156-54917D87BD2C}" type="presParOf" srcId="{B5B73CD3-C424-4479-8631-C267B9BD7DF9}" destId="{578D924F-BAD8-4A8C-83C4-9B1DE2F9EB58}" srcOrd="0" destOrd="0" presId="urn:microsoft.com/office/officeart/2005/8/layout/hierarchy1"/>
    <dgm:cxn modelId="{3F87C38D-1CCF-4B2D-AC9E-7ABF13C21170}" type="presParOf" srcId="{B5B73CD3-C424-4479-8631-C267B9BD7DF9}" destId="{8D33880B-89AF-4ADD-9A44-4E9A19D7FB44}" srcOrd="1" destOrd="0" presId="urn:microsoft.com/office/officeart/2005/8/layout/hierarchy1"/>
    <dgm:cxn modelId="{F29E325B-4271-440B-AFA9-CBEBF6E2833B}" type="presParOf" srcId="{CED11275-C510-48DE-AAC1-32714673A685}" destId="{6888CADF-40CC-4773-B464-FCD80EAA7C25}" srcOrd="1" destOrd="0" presId="urn:microsoft.com/office/officeart/2005/8/layout/hierarchy1"/>
    <dgm:cxn modelId="{516EE670-835B-48F2-B61A-09D51CFE9169}" type="presParOf" srcId="{6888CADF-40CC-4773-B464-FCD80EAA7C25}" destId="{3A4B514F-B9FF-4317-BCD9-1706996D2B9B}" srcOrd="0" destOrd="0" presId="urn:microsoft.com/office/officeart/2005/8/layout/hierarchy1"/>
    <dgm:cxn modelId="{88280A87-3BDB-47C7-857B-41BC0B9356A7}" type="presParOf" srcId="{6888CADF-40CC-4773-B464-FCD80EAA7C25}" destId="{D47A9D0C-CA3A-4ACE-B38C-5190FEA39929}" srcOrd="1" destOrd="0" presId="urn:microsoft.com/office/officeart/2005/8/layout/hierarchy1"/>
    <dgm:cxn modelId="{B5846236-2686-4730-852B-B1F98400A124}" type="presParOf" srcId="{D47A9D0C-CA3A-4ACE-B38C-5190FEA39929}" destId="{F0827767-4E23-453B-8EB6-56A8AD815170}" srcOrd="0" destOrd="0" presId="urn:microsoft.com/office/officeart/2005/8/layout/hierarchy1"/>
    <dgm:cxn modelId="{A2457A08-B872-41B7-AC34-3CC015419AC6}" type="presParOf" srcId="{F0827767-4E23-453B-8EB6-56A8AD815170}" destId="{0A9A80A0-03CF-479E-87B3-48B8FC053F8D}" srcOrd="0" destOrd="0" presId="urn:microsoft.com/office/officeart/2005/8/layout/hierarchy1"/>
    <dgm:cxn modelId="{79161803-5E9A-4B63-A5B4-2F8A7724386F}" type="presParOf" srcId="{F0827767-4E23-453B-8EB6-56A8AD815170}" destId="{5AF85468-685B-4A8E-9DDC-042E71BF1ACA}" srcOrd="1" destOrd="0" presId="urn:microsoft.com/office/officeart/2005/8/layout/hierarchy1"/>
    <dgm:cxn modelId="{51690A12-01CE-444B-BE90-2F4EFD03C2AD}" type="presParOf" srcId="{D47A9D0C-CA3A-4ACE-B38C-5190FEA39929}" destId="{6E4F642A-81DF-4952-8CDF-7251B3C73EEB}" srcOrd="1" destOrd="0" presId="urn:microsoft.com/office/officeart/2005/8/layout/hierarchy1"/>
    <dgm:cxn modelId="{279504BF-357B-46EA-9ADF-511C1A93CD56}" type="presParOf" srcId="{6888CADF-40CC-4773-B464-FCD80EAA7C25}" destId="{2A22DA39-0FEE-4B6C-B2A4-467203E1C641}" srcOrd="2" destOrd="0" presId="urn:microsoft.com/office/officeart/2005/8/layout/hierarchy1"/>
    <dgm:cxn modelId="{CE9C4954-83F6-4B0E-8362-A05F244176CF}" type="presParOf" srcId="{6888CADF-40CC-4773-B464-FCD80EAA7C25}" destId="{5A47C55A-B9E3-4E5B-B137-2CA0D6FB3B9F}" srcOrd="3" destOrd="0" presId="urn:microsoft.com/office/officeart/2005/8/layout/hierarchy1"/>
    <dgm:cxn modelId="{724B57BC-B33E-4956-912F-EE8DC82A3C14}" type="presParOf" srcId="{5A47C55A-B9E3-4E5B-B137-2CA0D6FB3B9F}" destId="{17A89CFA-14C5-4931-BF93-CC40097269EB}" srcOrd="0" destOrd="0" presId="urn:microsoft.com/office/officeart/2005/8/layout/hierarchy1"/>
    <dgm:cxn modelId="{8EED2AC2-16F1-45EF-BBEB-78AAA3E624DD}" type="presParOf" srcId="{17A89CFA-14C5-4931-BF93-CC40097269EB}" destId="{89A42BB9-30AF-46A6-A1CA-A94047EE2209}" srcOrd="0" destOrd="0" presId="urn:microsoft.com/office/officeart/2005/8/layout/hierarchy1"/>
    <dgm:cxn modelId="{4EBA434E-58AB-4D3B-9ECB-50A4557D948F}" type="presParOf" srcId="{17A89CFA-14C5-4931-BF93-CC40097269EB}" destId="{B724E833-30A9-4404-8B06-5E8BD30DAA28}" srcOrd="1" destOrd="0" presId="urn:microsoft.com/office/officeart/2005/8/layout/hierarchy1"/>
    <dgm:cxn modelId="{A9EFFFED-70FF-4759-A079-173D260FB970}" type="presParOf" srcId="{5A47C55A-B9E3-4E5B-B137-2CA0D6FB3B9F}" destId="{2E576464-D1F7-47C3-A564-994E4E8EAB80}" srcOrd="1" destOrd="0" presId="urn:microsoft.com/office/officeart/2005/8/layout/hierarchy1"/>
    <dgm:cxn modelId="{EFBB8665-06B1-4E7C-A595-541468182A2E}" type="presParOf" srcId="{2E576464-D1F7-47C3-A564-994E4E8EAB80}" destId="{3D9428DE-6EEB-4E66-B336-4FE8FE6CEB3E}" srcOrd="0" destOrd="0" presId="urn:microsoft.com/office/officeart/2005/8/layout/hierarchy1"/>
    <dgm:cxn modelId="{1C5FD720-7825-4B59-B7BF-A7548EE9D1DA}" type="presParOf" srcId="{2E576464-D1F7-47C3-A564-994E4E8EAB80}" destId="{85C0BB2C-08C0-4BAE-BF3B-A3E99B3DCAC4}" srcOrd="1" destOrd="0" presId="urn:microsoft.com/office/officeart/2005/8/layout/hierarchy1"/>
    <dgm:cxn modelId="{29BBE9CC-9ABB-4B61-BA96-26AACFD5AEC9}" type="presParOf" srcId="{85C0BB2C-08C0-4BAE-BF3B-A3E99B3DCAC4}" destId="{D4C6AE12-0EA7-4EDC-99C3-4820718642CA}" srcOrd="0" destOrd="0" presId="urn:microsoft.com/office/officeart/2005/8/layout/hierarchy1"/>
    <dgm:cxn modelId="{161EDC62-5645-40AC-84A3-B59AEECBB89D}" type="presParOf" srcId="{D4C6AE12-0EA7-4EDC-99C3-4820718642CA}" destId="{B1BBF143-29DB-434D-A201-5DD84D8BB484}" srcOrd="0" destOrd="0" presId="urn:microsoft.com/office/officeart/2005/8/layout/hierarchy1"/>
    <dgm:cxn modelId="{66496195-52C1-40D1-8E0C-02BFB3CC0D1C}" type="presParOf" srcId="{D4C6AE12-0EA7-4EDC-99C3-4820718642CA}" destId="{1BC89399-49FD-49B8-A42D-D844B6F1A8E8}" srcOrd="1" destOrd="0" presId="urn:microsoft.com/office/officeart/2005/8/layout/hierarchy1"/>
    <dgm:cxn modelId="{92B3CF3A-24BF-451A-AE9B-F2BDE726308E}" type="presParOf" srcId="{85C0BB2C-08C0-4BAE-BF3B-A3E99B3DCAC4}" destId="{D0AA227B-AD4B-48CA-BE79-56F56B35F963}" srcOrd="1" destOrd="0" presId="urn:microsoft.com/office/officeart/2005/8/layout/hierarchy1"/>
    <dgm:cxn modelId="{EBE100D4-3530-4297-AEBF-59FBE500159B}" type="presParOf" srcId="{D0AA227B-AD4B-48CA-BE79-56F56B35F963}" destId="{30B06185-A51A-448E-9C1D-72BB69764C63}" srcOrd="0" destOrd="0" presId="urn:microsoft.com/office/officeart/2005/8/layout/hierarchy1"/>
    <dgm:cxn modelId="{69559876-9926-4D41-95A7-031080C02B77}" type="presParOf" srcId="{D0AA227B-AD4B-48CA-BE79-56F56B35F963}" destId="{A51049DF-AC7A-43D1-859F-3384ABE2921C}" srcOrd="1" destOrd="0" presId="urn:microsoft.com/office/officeart/2005/8/layout/hierarchy1"/>
    <dgm:cxn modelId="{62C3F0DA-0717-4152-8759-E1E544A28F20}" type="presParOf" srcId="{A51049DF-AC7A-43D1-859F-3384ABE2921C}" destId="{89B2812E-F8E5-40D4-B150-6C6905EC4CAC}" srcOrd="0" destOrd="0" presId="urn:microsoft.com/office/officeart/2005/8/layout/hierarchy1"/>
    <dgm:cxn modelId="{39A7A1A7-5F1C-4AF9-BDD3-174144B792EF}" type="presParOf" srcId="{89B2812E-F8E5-40D4-B150-6C6905EC4CAC}" destId="{BA7BEAA7-B06B-46D2-8585-348BDC9C632A}" srcOrd="0" destOrd="0" presId="urn:microsoft.com/office/officeart/2005/8/layout/hierarchy1"/>
    <dgm:cxn modelId="{AAC4796B-2FCA-4D50-99B9-C4CEDE25E360}" type="presParOf" srcId="{89B2812E-F8E5-40D4-B150-6C6905EC4CAC}" destId="{81BAEE95-7DB6-4ECA-B776-391A66C443CA}" srcOrd="1" destOrd="0" presId="urn:microsoft.com/office/officeart/2005/8/layout/hierarchy1"/>
    <dgm:cxn modelId="{23ACA314-B940-4DBC-BC8C-A5CA035466CE}" type="presParOf" srcId="{A51049DF-AC7A-43D1-859F-3384ABE2921C}" destId="{E8A9D5B3-47CF-421F-9C03-516443062F69}" srcOrd="1" destOrd="0" presId="urn:microsoft.com/office/officeart/2005/8/layout/hierarchy1"/>
    <dgm:cxn modelId="{532ADBC7-16C7-4365-AD0A-EBEF8EDD2207}" type="presParOf" srcId="{6888CADF-40CC-4773-B464-FCD80EAA7C25}" destId="{5B73AD82-65FF-43A1-A9AE-897BD03F521C}" srcOrd="4" destOrd="0" presId="urn:microsoft.com/office/officeart/2005/8/layout/hierarchy1"/>
    <dgm:cxn modelId="{41E44623-9BCF-4464-9AB8-9010E0082C67}" type="presParOf" srcId="{6888CADF-40CC-4773-B464-FCD80EAA7C25}" destId="{9A869401-5D56-4491-B231-9044B9BA4935}" srcOrd="5" destOrd="0" presId="urn:microsoft.com/office/officeart/2005/8/layout/hierarchy1"/>
    <dgm:cxn modelId="{2B3473DB-19B8-4F8A-8A4F-D216077BFE59}" type="presParOf" srcId="{9A869401-5D56-4491-B231-9044B9BA4935}" destId="{8B04DDFD-882B-497B-B9E8-7BB95669445E}" srcOrd="0" destOrd="0" presId="urn:microsoft.com/office/officeart/2005/8/layout/hierarchy1"/>
    <dgm:cxn modelId="{F2048BA9-485E-4350-823B-32EDC26606EA}" type="presParOf" srcId="{8B04DDFD-882B-497B-B9E8-7BB95669445E}" destId="{9A1B15F4-787C-4070-8487-4D72E5C4107A}" srcOrd="0" destOrd="0" presId="urn:microsoft.com/office/officeart/2005/8/layout/hierarchy1"/>
    <dgm:cxn modelId="{80D7E470-2E5F-4BE8-B486-936F08BE9CAA}" type="presParOf" srcId="{8B04DDFD-882B-497B-B9E8-7BB95669445E}" destId="{E49B5382-72E3-4802-A3FF-CA63A0863D2B}" srcOrd="1" destOrd="0" presId="urn:microsoft.com/office/officeart/2005/8/layout/hierarchy1"/>
    <dgm:cxn modelId="{7D449F3E-346B-43CE-97FF-161551EF517E}" type="presParOf" srcId="{9A869401-5D56-4491-B231-9044B9BA4935}" destId="{06AA56BE-77D9-4DC4-ACAD-A08519AC313F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2020-2021</PublishDate>
  <Abstract/>
  <CompanyAddress>Dpto. de Información e Orientación Profesional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4CEFE6-8763-4F88-B449-CF7FC649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 DE ORIENTACIÓN</vt:lpstr>
    </vt:vector>
  </TitlesOfParts>
  <Company>CPI SAN TOMÉ DO CARBALLO 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FPB</dc:title>
  <dc:subject>FORMACIÓN PROFESIONAL BÁSICA: INFORMÁTICA Y COMUNICACIONES </dc:subject>
  <dc:creator>DEPARTAMENTO ORIENTACIÓN </dc:creator>
  <cp:keywords/>
  <dc:description/>
  <cp:lastModifiedBy>1</cp:lastModifiedBy>
  <cp:revision>122</cp:revision>
  <cp:lastPrinted>2016-11-30T11:44:00Z</cp:lastPrinted>
  <dcterms:created xsi:type="dcterms:W3CDTF">2016-11-21T16:52:00Z</dcterms:created>
  <dcterms:modified xsi:type="dcterms:W3CDTF">2020-11-12T11:54:00Z</dcterms:modified>
</cp:coreProperties>
</file>