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94" w:rsidRDefault="002E1994" w:rsidP="002E1994">
      <w:pPr>
        <w:spacing w:line="480" w:lineRule="auto"/>
        <w:jc w:val="center"/>
        <w:rPr>
          <w:rFonts w:ascii="Arial" w:hAnsi="Arial" w:cs="Arial"/>
          <w:b/>
          <w:u w:val="single"/>
        </w:rPr>
      </w:pPr>
      <w:bookmarkStart w:id="0" w:name="_GoBack"/>
      <w:bookmarkEnd w:id="0"/>
      <w:r>
        <w:rPr>
          <w:rFonts w:ascii="Arial" w:hAnsi="Arial" w:cs="Arial"/>
          <w:noProof/>
          <w:lang w:val="es-ES"/>
        </w:rPr>
        <w:drawing>
          <wp:anchor distT="0" distB="0" distL="114300" distR="114300" simplePos="0" relativeHeight="251659264" behindDoc="1" locked="0" layoutInCell="1" allowOverlap="1">
            <wp:simplePos x="0" y="0"/>
            <wp:positionH relativeFrom="column">
              <wp:posOffset>-241300</wp:posOffset>
            </wp:positionH>
            <wp:positionV relativeFrom="paragraph">
              <wp:posOffset>248285</wp:posOffset>
            </wp:positionV>
            <wp:extent cx="5845175" cy="2089150"/>
            <wp:effectExtent l="0" t="0" r="3175" b="6350"/>
            <wp:wrapTight wrapText="bothSides">
              <wp:wrapPolygon edited="0">
                <wp:start x="0" y="0"/>
                <wp:lineTo x="0" y="21469"/>
                <wp:lineTo x="21541" y="21469"/>
                <wp:lineTo x="2154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760" t="29683" r="5286" b="34142"/>
                    <a:stretch>
                      <a:fillRect/>
                    </a:stretch>
                  </pic:blipFill>
                  <pic:spPr bwMode="auto">
                    <a:xfrm>
                      <a:off x="0" y="0"/>
                      <a:ext cx="5845175" cy="2089150"/>
                    </a:xfrm>
                    <a:prstGeom prst="rect">
                      <a:avLst/>
                    </a:prstGeom>
                    <a:noFill/>
                    <a:ln>
                      <a:noFill/>
                    </a:ln>
                  </pic:spPr>
                </pic:pic>
              </a:graphicData>
            </a:graphic>
          </wp:anchor>
        </w:drawing>
      </w:r>
      <w:r>
        <w:rPr>
          <w:rFonts w:ascii="Arial" w:hAnsi="Arial" w:cs="Arial"/>
          <w:b/>
          <w:u w:val="single"/>
        </w:rPr>
        <w:t>A SESIÓN DE ESTUD</w:t>
      </w:r>
      <w:r w:rsidR="00087B3E">
        <w:rPr>
          <w:rFonts w:ascii="Arial" w:hAnsi="Arial" w:cs="Arial"/>
          <w:b/>
          <w:u w:val="single"/>
        </w:rPr>
        <w:t>I</w:t>
      </w:r>
      <w:r>
        <w:rPr>
          <w:rFonts w:ascii="Arial" w:hAnsi="Arial" w:cs="Arial"/>
          <w:b/>
          <w:u w:val="single"/>
        </w:rPr>
        <w:t>O</w:t>
      </w:r>
    </w:p>
    <w:p w:rsidR="002E1994" w:rsidRPr="004D3307" w:rsidRDefault="002E1994" w:rsidP="002E1994">
      <w:pPr>
        <w:jc w:val="both"/>
        <w:rPr>
          <w:rFonts w:ascii="Arial" w:hAnsi="Arial" w:cs="Arial"/>
        </w:rPr>
      </w:pPr>
      <w:r w:rsidRPr="004D3307">
        <w:rPr>
          <w:rFonts w:ascii="Arial" w:hAnsi="Arial" w:cs="Arial"/>
        </w:rPr>
        <w:t xml:space="preserve">A concentración tarda uns 20 minutos en estar a pleno rendemento, por iso a sesión de estudo debe comezar por tarefas sinxelas que non requiran un forte esforzo mental, ou que sexan máis prácticas ou levadeiras, tales como facer os deberes por exemplo. Logo, comezaremos a sesión de estudo por tarefas de intensidade media. </w:t>
      </w:r>
    </w:p>
    <w:p w:rsidR="002E1994" w:rsidRPr="004D3307" w:rsidRDefault="002E1994" w:rsidP="002E1994">
      <w:pPr>
        <w:jc w:val="both"/>
        <w:rPr>
          <w:rFonts w:ascii="Arial" w:hAnsi="Arial" w:cs="Arial"/>
        </w:rPr>
      </w:pPr>
    </w:p>
    <w:p w:rsidR="002E1994" w:rsidRPr="004D3307" w:rsidRDefault="002E1994" w:rsidP="002E1994">
      <w:pPr>
        <w:jc w:val="both"/>
        <w:rPr>
          <w:rFonts w:ascii="Arial" w:hAnsi="Arial" w:cs="Arial"/>
        </w:rPr>
      </w:pPr>
      <w:r w:rsidRPr="004D3307">
        <w:rPr>
          <w:rFonts w:ascii="Arial" w:hAnsi="Arial" w:cs="Arial"/>
        </w:rPr>
        <w:t xml:space="preserve">A medida que avanzamos na sesión e a concentración e atención están a pleno rendemento podemos introducir as tarefas de intensidade alta ou que nos requiren maior esforzo mental. </w:t>
      </w:r>
    </w:p>
    <w:p w:rsidR="002E1994" w:rsidRPr="004D3307" w:rsidRDefault="002E1994" w:rsidP="002E1994">
      <w:pPr>
        <w:jc w:val="both"/>
        <w:rPr>
          <w:rFonts w:ascii="Arial" w:hAnsi="Arial" w:cs="Arial"/>
        </w:rPr>
      </w:pPr>
    </w:p>
    <w:p w:rsidR="002E1994" w:rsidRPr="004D3307" w:rsidRDefault="002E1994" w:rsidP="002E1994">
      <w:pPr>
        <w:jc w:val="both"/>
        <w:rPr>
          <w:rFonts w:ascii="Arial" w:hAnsi="Arial" w:cs="Arial"/>
        </w:rPr>
      </w:pPr>
      <w:r w:rsidRPr="004D3307">
        <w:rPr>
          <w:rFonts w:ascii="Arial" w:hAnsi="Arial" w:cs="Arial"/>
        </w:rPr>
        <w:t xml:space="preserve">Remataremos a sesión con tarefas de intensidade baixa. Ó final da sesión xa estamos cansados, polo que convén deixar para o final aquelas tarefas que non esixen un forte esforzo mental. </w:t>
      </w:r>
    </w:p>
    <w:p w:rsidR="002E1994" w:rsidRPr="004D3307" w:rsidRDefault="002E1994" w:rsidP="002E1994">
      <w:pPr>
        <w:jc w:val="both"/>
        <w:rPr>
          <w:rFonts w:ascii="Arial" w:hAnsi="Arial" w:cs="Arial"/>
        </w:rPr>
      </w:pPr>
    </w:p>
    <w:p w:rsidR="002E1994" w:rsidRPr="004D3307" w:rsidRDefault="002E1994" w:rsidP="002E1994">
      <w:pPr>
        <w:jc w:val="both"/>
        <w:rPr>
          <w:rFonts w:ascii="Arial" w:hAnsi="Arial" w:cs="Arial"/>
        </w:rPr>
      </w:pPr>
      <w:r w:rsidRPr="004D3307">
        <w:rPr>
          <w:rFonts w:ascii="Arial" w:hAnsi="Arial" w:cs="Arial"/>
        </w:rPr>
        <w:t xml:space="preserve">Recorda introducir descansos cada 50 ou 60 minutos de estudo. Estes descansos iranse incrementando gradualmente a medida que avanzamos na sesión de estudo. Logo, se o primeiro descanso son 5 minutos, no seguinte debes descansar 10 ou 15, é dicir, descansas máis tempo xa que levas máis tempo estudando. </w:t>
      </w:r>
    </w:p>
    <w:p w:rsidR="002E1994" w:rsidRPr="004D3307" w:rsidRDefault="002E1994" w:rsidP="002E1994">
      <w:pPr>
        <w:jc w:val="both"/>
        <w:rPr>
          <w:rFonts w:ascii="Arial" w:hAnsi="Arial" w:cs="Arial"/>
        </w:rPr>
      </w:pPr>
      <w:r w:rsidRPr="004D3307">
        <w:rPr>
          <w:rFonts w:ascii="Arial" w:hAnsi="Arial" w:cs="Arial"/>
        </w:rPr>
        <w:t xml:space="preserve">Os descansos son moi importantes, xa que axudan a evitar a fatiga e retomar o estudo de xeito adecuado. </w:t>
      </w:r>
      <w:r w:rsidR="004D3307" w:rsidRPr="004D3307">
        <w:rPr>
          <w:rFonts w:ascii="Arial" w:hAnsi="Arial" w:cs="Arial"/>
        </w:rPr>
        <w:t xml:space="preserve">Non se debe descansar máis de 30 minutos. </w:t>
      </w:r>
    </w:p>
    <w:p w:rsidR="002E1994" w:rsidRPr="004D3307" w:rsidRDefault="002E1994" w:rsidP="002E1994">
      <w:pPr>
        <w:jc w:val="both"/>
        <w:rPr>
          <w:rFonts w:ascii="Arial" w:hAnsi="Arial" w:cs="Arial"/>
        </w:rPr>
      </w:pPr>
    </w:p>
    <w:p w:rsidR="002E1994" w:rsidRPr="004D3307" w:rsidRDefault="002E1994" w:rsidP="002E1994">
      <w:pPr>
        <w:jc w:val="both"/>
        <w:rPr>
          <w:rFonts w:ascii="Arial" w:hAnsi="Arial" w:cs="Arial"/>
        </w:rPr>
      </w:pPr>
      <w:r w:rsidRPr="004D3307">
        <w:rPr>
          <w:rFonts w:ascii="Arial" w:hAnsi="Arial" w:cs="Arial"/>
        </w:rPr>
        <w:t>Que erros se soen cometer e polo tanto debes evitar?</w:t>
      </w:r>
    </w:p>
    <w:p w:rsidR="002E1994" w:rsidRPr="004D3307" w:rsidRDefault="002E1994" w:rsidP="002E1994">
      <w:pPr>
        <w:pStyle w:val="Prrafodelista"/>
        <w:numPr>
          <w:ilvl w:val="0"/>
          <w:numId w:val="1"/>
        </w:numPr>
        <w:jc w:val="both"/>
        <w:rPr>
          <w:rFonts w:ascii="Arial" w:hAnsi="Arial" w:cs="Arial"/>
        </w:rPr>
      </w:pPr>
      <w:r w:rsidRPr="004D3307">
        <w:rPr>
          <w:rFonts w:ascii="Arial" w:hAnsi="Arial" w:cs="Arial"/>
        </w:rPr>
        <w:t xml:space="preserve">Non planificar a sesión de estudo. Poñerse a estudar sen máis, sen ter un plan, resta eficacia. </w:t>
      </w:r>
    </w:p>
    <w:p w:rsidR="002E1994" w:rsidRPr="004D3307" w:rsidRDefault="002E1994" w:rsidP="002E1994">
      <w:pPr>
        <w:pStyle w:val="Prrafodelista"/>
        <w:numPr>
          <w:ilvl w:val="0"/>
          <w:numId w:val="1"/>
        </w:numPr>
        <w:jc w:val="both"/>
        <w:rPr>
          <w:rFonts w:ascii="Arial" w:hAnsi="Arial" w:cs="Arial"/>
        </w:rPr>
      </w:pPr>
      <w:r w:rsidRPr="004D3307">
        <w:rPr>
          <w:rFonts w:ascii="Arial" w:hAnsi="Arial" w:cs="Arial"/>
        </w:rPr>
        <w:t>Comezar a sesión de estudo polas tarefas máis fáciles e deixar o difícil ou que non nos gusta para o final. (Ó final da sesión estás cansado/a, se deixas o difícil para o final é moi complicado aprendelo, o que moitas veces provoca o fracaso escolar)</w:t>
      </w:r>
    </w:p>
    <w:p w:rsidR="002E1994" w:rsidRPr="004D3307" w:rsidRDefault="002E1994" w:rsidP="002E1994">
      <w:pPr>
        <w:pStyle w:val="Prrafodelista"/>
        <w:numPr>
          <w:ilvl w:val="0"/>
          <w:numId w:val="1"/>
        </w:numPr>
        <w:jc w:val="both"/>
        <w:rPr>
          <w:rFonts w:ascii="Arial" w:hAnsi="Arial" w:cs="Arial"/>
        </w:rPr>
      </w:pPr>
      <w:r w:rsidRPr="004D3307">
        <w:rPr>
          <w:rFonts w:ascii="Arial" w:hAnsi="Arial" w:cs="Arial"/>
        </w:rPr>
        <w:t xml:space="preserve">Facer só o fácil ou permanecer nas tarefas fáciles moito tempo. (Se algo é sinxelo e xa o sabes facer, non debes dedicarlle máis tempo. As tarefas que requiren máis tempo son as máis difíciles ou as que che </w:t>
      </w:r>
      <w:r w:rsidR="004D3307" w:rsidRPr="004D3307">
        <w:rPr>
          <w:rFonts w:ascii="Arial" w:hAnsi="Arial" w:cs="Arial"/>
        </w:rPr>
        <w:t>custan</w:t>
      </w:r>
      <w:r w:rsidRPr="004D3307">
        <w:rPr>
          <w:rFonts w:ascii="Arial" w:hAnsi="Arial" w:cs="Arial"/>
        </w:rPr>
        <w:t xml:space="preserve"> máis, aí é onde hai que incidir para obter bos resultados)</w:t>
      </w:r>
    </w:p>
    <w:p w:rsidR="002E1994" w:rsidRPr="004D3307" w:rsidRDefault="002E1994" w:rsidP="002E1994">
      <w:pPr>
        <w:pStyle w:val="Prrafodelista"/>
        <w:numPr>
          <w:ilvl w:val="0"/>
          <w:numId w:val="1"/>
        </w:numPr>
        <w:jc w:val="both"/>
        <w:rPr>
          <w:rFonts w:ascii="Arial" w:hAnsi="Arial" w:cs="Arial"/>
        </w:rPr>
      </w:pPr>
      <w:r w:rsidRPr="004D3307">
        <w:rPr>
          <w:rFonts w:ascii="Arial" w:hAnsi="Arial" w:cs="Arial"/>
        </w:rPr>
        <w:t>Non estudar de xeito activo: estudar non é só ler, ou estar diante do libro sen máis. Hai que ler pero comprender o que se le, e resulta fundamental</w:t>
      </w:r>
      <w:r w:rsidR="004D3307" w:rsidRPr="004D3307">
        <w:rPr>
          <w:rFonts w:ascii="Arial" w:hAnsi="Arial" w:cs="Arial"/>
        </w:rPr>
        <w:t xml:space="preserve"> facelo de xeito activo, mediante </w:t>
      </w:r>
      <w:proofErr w:type="spellStart"/>
      <w:r w:rsidR="004D3307" w:rsidRPr="004D3307">
        <w:rPr>
          <w:rFonts w:ascii="Arial" w:hAnsi="Arial" w:cs="Arial"/>
        </w:rPr>
        <w:t>subraiado</w:t>
      </w:r>
      <w:proofErr w:type="spellEnd"/>
      <w:r w:rsidR="004D3307" w:rsidRPr="004D3307">
        <w:rPr>
          <w:rFonts w:ascii="Arial" w:hAnsi="Arial" w:cs="Arial"/>
        </w:rPr>
        <w:t xml:space="preserve"> dos textos e </w:t>
      </w:r>
      <w:r w:rsidR="004D3307" w:rsidRPr="004D3307">
        <w:rPr>
          <w:rFonts w:ascii="Arial" w:hAnsi="Arial" w:cs="Arial"/>
        </w:rPr>
        <w:lastRenderedPageBreak/>
        <w:t xml:space="preserve">elaborando esquemas. O estudo activo permite organizar a información e mellorar así a comprensión. Se estudamos deste xeito ademais evitamos o aburrimento e conseguiremos mellores resultados. Logo, estudar activamente implica ser conscientes do que estamos a facer e afrontar a tarefa dende a propia conciencia. </w:t>
      </w:r>
    </w:p>
    <w:p w:rsidR="004D3307" w:rsidRPr="004D3307" w:rsidRDefault="004D3307" w:rsidP="002E1994">
      <w:pPr>
        <w:pStyle w:val="Prrafodelista"/>
        <w:numPr>
          <w:ilvl w:val="0"/>
          <w:numId w:val="1"/>
        </w:numPr>
        <w:jc w:val="both"/>
        <w:rPr>
          <w:rFonts w:ascii="Arial" w:hAnsi="Arial" w:cs="Arial"/>
        </w:rPr>
      </w:pPr>
      <w:r w:rsidRPr="004D3307">
        <w:rPr>
          <w:rFonts w:ascii="Arial" w:hAnsi="Arial" w:cs="Arial"/>
        </w:rPr>
        <w:t xml:space="preserve">Distraerse con cousas </w:t>
      </w:r>
      <w:proofErr w:type="spellStart"/>
      <w:r w:rsidRPr="004D3307">
        <w:rPr>
          <w:rFonts w:ascii="Arial" w:hAnsi="Arial" w:cs="Arial"/>
        </w:rPr>
        <w:t>inncesarias</w:t>
      </w:r>
      <w:proofErr w:type="spellEnd"/>
      <w:r w:rsidRPr="004D3307">
        <w:rPr>
          <w:rFonts w:ascii="Arial" w:hAnsi="Arial" w:cs="Arial"/>
        </w:rPr>
        <w:t xml:space="preserve">. Cando estudamos debemos ter un obxectivo e non distraernos con aquilo que non forma parte do estudo. Os problemas, preocupacións ou distraccións deben quedar aparcados para outro momento. Durante a sesión de estudo pensaremos só no estudo. Logo, evita distraerte e non teñas cerca o móbil, non o precisas para estudar e tan só che servirá para distraerte cada certo tempo mirando as mensaxes, chamadas....Evita as distraccións, </w:t>
      </w:r>
      <w:proofErr w:type="spellStart"/>
      <w:r w:rsidRPr="004D3307">
        <w:rPr>
          <w:rFonts w:ascii="Arial" w:hAnsi="Arial" w:cs="Arial"/>
        </w:rPr>
        <w:t>aplázaas</w:t>
      </w:r>
      <w:proofErr w:type="spellEnd"/>
      <w:r w:rsidRPr="004D3307">
        <w:rPr>
          <w:rFonts w:ascii="Arial" w:hAnsi="Arial" w:cs="Arial"/>
        </w:rPr>
        <w:t xml:space="preserve"> para cando remates a sesión de estudo. </w:t>
      </w:r>
    </w:p>
    <w:p w:rsidR="002E1994" w:rsidRPr="004D3307" w:rsidRDefault="002E1994" w:rsidP="002E1994">
      <w:pPr>
        <w:rPr>
          <w:rFonts w:ascii="Arial" w:hAnsi="Arial" w:cs="Arial"/>
        </w:rPr>
      </w:pPr>
    </w:p>
    <w:p w:rsidR="002E1994" w:rsidRDefault="002E1994" w:rsidP="002E1994">
      <w:pPr>
        <w:rPr>
          <w:rFonts w:ascii="Arial" w:hAnsi="Arial" w:cs="Arial"/>
        </w:rPr>
      </w:pPr>
    </w:p>
    <w:p w:rsidR="002E1994" w:rsidRDefault="002E1994" w:rsidP="002E1994">
      <w:pPr>
        <w:rPr>
          <w:rFonts w:ascii="Arial" w:hAnsi="Arial" w:cs="Arial"/>
          <w:u w:val="single"/>
        </w:rPr>
      </w:pPr>
      <w:r w:rsidRPr="00980242">
        <w:rPr>
          <w:rFonts w:ascii="Arial" w:hAnsi="Arial" w:cs="Arial"/>
          <w:u w:val="single"/>
        </w:rPr>
        <w:t xml:space="preserve">Planificando a sesión de estudo: </w:t>
      </w:r>
    </w:p>
    <w:p w:rsidR="004D3307" w:rsidRDefault="004D3307" w:rsidP="002E1994">
      <w:pPr>
        <w:rPr>
          <w:rFonts w:ascii="Arial" w:hAnsi="Arial" w:cs="Arial"/>
          <w:i/>
        </w:rPr>
      </w:pPr>
    </w:p>
    <w:p w:rsidR="004D3307" w:rsidRPr="004D3307" w:rsidRDefault="004D3307" w:rsidP="002E1994">
      <w:pPr>
        <w:rPr>
          <w:rFonts w:ascii="Arial" w:hAnsi="Arial" w:cs="Arial"/>
          <w:i/>
        </w:rPr>
      </w:pPr>
      <w:r>
        <w:rPr>
          <w:rFonts w:ascii="Arial" w:hAnsi="Arial" w:cs="Arial"/>
          <w:i/>
        </w:rPr>
        <w:t>Exemplo de como podemos planificar unha sesión de estudo</w:t>
      </w:r>
    </w:p>
    <w:p w:rsidR="002E1994" w:rsidRPr="00980242" w:rsidRDefault="002E1994" w:rsidP="002E1994">
      <w:pPr>
        <w:rPr>
          <w:rFonts w:ascii="Arial" w:hAnsi="Arial" w:cs="Arial"/>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2"/>
        <w:gridCol w:w="1543"/>
        <w:gridCol w:w="1390"/>
        <w:gridCol w:w="1577"/>
      </w:tblGrid>
      <w:tr w:rsidR="002E1994" w:rsidRPr="00D66EAF" w:rsidTr="00A731E0">
        <w:trPr>
          <w:trHeight w:val="404"/>
        </w:trPr>
        <w:tc>
          <w:tcPr>
            <w:tcW w:w="9411" w:type="dxa"/>
            <w:gridSpan w:val="4"/>
            <w:shd w:val="pct5" w:color="auto" w:fill="auto"/>
          </w:tcPr>
          <w:p w:rsidR="002E1994" w:rsidRPr="00D66EAF" w:rsidRDefault="002E1994" w:rsidP="00A731E0">
            <w:pPr>
              <w:jc w:val="center"/>
              <w:rPr>
                <w:rFonts w:ascii="Arial" w:hAnsi="Arial" w:cs="Arial"/>
                <w:b/>
              </w:rPr>
            </w:pPr>
            <w:r w:rsidRPr="00D66EAF">
              <w:rPr>
                <w:rFonts w:ascii="Arial" w:hAnsi="Arial" w:cs="Arial"/>
                <w:b/>
              </w:rPr>
              <w:t>Organización dunha sesión de estudo</w:t>
            </w:r>
          </w:p>
        </w:tc>
      </w:tr>
      <w:tr w:rsidR="002E1994" w:rsidRPr="00D66EAF" w:rsidTr="00A731E0">
        <w:trPr>
          <w:trHeight w:val="377"/>
        </w:trPr>
        <w:tc>
          <w:tcPr>
            <w:tcW w:w="4902" w:type="dxa"/>
          </w:tcPr>
          <w:p w:rsidR="002E1994" w:rsidRPr="00D66EAF" w:rsidRDefault="002E1994" w:rsidP="00A731E0">
            <w:pPr>
              <w:rPr>
                <w:rFonts w:ascii="Arial" w:hAnsi="Arial" w:cs="Arial"/>
              </w:rPr>
            </w:pPr>
            <w:r w:rsidRPr="00D66EAF">
              <w:rPr>
                <w:rFonts w:ascii="Arial" w:hAnsi="Arial" w:cs="Arial"/>
              </w:rPr>
              <w:t>DATA</w:t>
            </w:r>
          </w:p>
        </w:tc>
        <w:tc>
          <w:tcPr>
            <w:tcW w:w="4509" w:type="dxa"/>
            <w:gridSpan w:val="3"/>
          </w:tcPr>
          <w:p w:rsidR="002E1994" w:rsidRPr="00D66EAF" w:rsidRDefault="002E1994" w:rsidP="00A731E0">
            <w:pPr>
              <w:rPr>
                <w:rFonts w:ascii="Arial" w:hAnsi="Arial" w:cs="Arial"/>
              </w:rPr>
            </w:pPr>
            <w:r w:rsidRPr="00D66EAF">
              <w:rPr>
                <w:rFonts w:ascii="Arial" w:hAnsi="Arial" w:cs="Arial"/>
              </w:rPr>
              <w:t>HORA DE COMEZO</w:t>
            </w:r>
          </w:p>
        </w:tc>
      </w:tr>
      <w:tr w:rsidR="002E1994" w:rsidRPr="00D66EAF" w:rsidTr="00A731E0">
        <w:trPr>
          <w:trHeight w:val="780"/>
        </w:trPr>
        <w:tc>
          <w:tcPr>
            <w:tcW w:w="4902" w:type="dxa"/>
          </w:tcPr>
          <w:p w:rsidR="002E1994" w:rsidRPr="00D66EAF" w:rsidRDefault="002E1994" w:rsidP="00A731E0">
            <w:pPr>
              <w:rPr>
                <w:rFonts w:ascii="Arial" w:hAnsi="Arial" w:cs="Arial"/>
              </w:rPr>
            </w:pPr>
            <w:r w:rsidRPr="00D66EAF">
              <w:rPr>
                <w:rFonts w:ascii="Arial" w:hAnsi="Arial" w:cs="Arial"/>
              </w:rPr>
              <w:t>Tarefas e descansos</w:t>
            </w:r>
          </w:p>
        </w:tc>
        <w:tc>
          <w:tcPr>
            <w:tcW w:w="1543" w:type="dxa"/>
          </w:tcPr>
          <w:p w:rsidR="002E1994" w:rsidRPr="00D66EAF" w:rsidRDefault="002E1994" w:rsidP="00A731E0">
            <w:pPr>
              <w:rPr>
                <w:rFonts w:ascii="Arial" w:hAnsi="Arial" w:cs="Arial"/>
              </w:rPr>
            </w:pPr>
            <w:r w:rsidRPr="00D66EAF">
              <w:rPr>
                <w:rFonts w:ascii="Arial" w:hAnsi="Arial" w:cs="Arial"/>
              </w:rPr>
              <w:t>Hora inicio</w:t>
            </w:r>
          </w:p>
        </w:tc>
        <w:tc>
          <w:tcPr>
            <w:tcW w:w="1390" w:type="dxa"/>
          </w:tcPr>
          <w:p w:rsidR="002E1994" w:rsidRPr="00D66EAF" w:rsidRDefault="002E1994" w:rsidP="00A731E0">
            <w:pPr>
              <w:rPr>
                <w:rFonts w:ascii="Arial" w:hAnsi="Arial" w:cs="Arial"/>
              </w:rPr>
            </w:pPr>
            <w:r w:rsidRPr="00D66EAF">
              <w:rPr>
                <w:rFonts w:ascii="Arial" w:hAnsi="Arial" w:cs="Arial"/>
              </w:rPr>
              <w:t>Hora final</w:t>
            </w:r>
          </w:p>
        </w:tc>
        <w:tc>
          <w:tcPr>
            <w:tcW w:w="1577" w:type="dxa"/>
          </w:tcPr>
          <w:p w:rsidR="002E1994" w:rsidRPr="00D66EAF" w:rsidRDefault="002E1994" w:rsidP="00A731E0">
            <w:pPr>
              <w:rPr>
                <w:rFonts w:ascii="Arial" w:hAnsi="Arial" w:cs="Arial"/>
              </w:rPr>
            </w:pPr>
            <w:r w:rsidRPr="00D66EAF">
              <w:rPr>
                <w:rFonts w:ascii="Arial" w:hAnsi="Arial" w:cs="Arial"/>
              </w:rPr>
              <w:t>Tempo total</w:t>
            </w:r>
          </w:p>
        </w:tc>
      </w:tr>
      <w:tr w:rsidR="002E1994" w:rsidRPr="00D66EAF" w:rsidTr="00A731E0">
        <w:trPr>
          <w:trHeight w:val="377"/>
        </w:trPr>
        <w:tc>
          <w:tcPr>
            <w:tcW w:w="4902" w:type="dxa"/>
          </w:tcPr>
          <w:p w:rsidR="002E1994" w:rsidRPr="00D66EAF" w:rsidRDefault="002E1994" w:rsidP="00A731E0">
            <w:pPr>
              <w:rPr>
                <w:rFonts w:ascii="Arial" w:hAnsi="Arial" w:cs="Arial"/>
              </w:rPr>
            </w:pPr>
            <w:r w:rsidRPr="00D66EAF">
              <w:rPr>
                <w:rFonts w:ascii="Arial" w:hAnsi="Arial" w:cs="Arial"/>
              </w:rPr>
              <w:t>1.</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404"/>
        </w:trPr>
        <w:tc>
          <w:tcPr>
            <w:tcW w:w="4902" w:type="dxa"/>
          </w:tcPr>
          <w:p w:rsidR="002E1994" w:rsidRPr="00D66EAF" w:rsidRDefault="002E1994" w:rsidP="00A731E0">
            <w:pPr>
              <w:rPr>
                <w:rFonts w:ascii="Arial" w:hAnsi="Arial" w:cs="Arial"/>
              </w:rPr>
            </w:pPr>
            <w:r w:rsidRPr="00D66EAF">
              <w:rPr>
                <w:rFonts w:ascii="Arial" w:hAnsi="Arial" w:cs="Arial"/>
              </w:rPr>
              <w:t>2.</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377"/>
        </w:trPr>
        <w:tc>
          <w:tcPr>
            <w:tcW w:w="4902" w:type="dxa"/>
          </w:tcPr>
          <w:p w:rsidR="002E1994" w:rsidRPr="00D66EAF" w:rsidRDefault="002E1994" w:rsidP="00A731E0">
            <w:pPr>
              <w:rPr>
                <w:rFonts w:ascii="Arial" w:hAnsi="Arial" w:cs="Arial"/>
              </w:rPr>
            </w:pPr>
            <w:r w:rsidRPr="00D66EAF">
              <w:rPr>
                <w:rFonts w:ascii="Arial" w:hAnsi="Arial" w:cs="Arial"/>
              </w:rPr>
              <w:t>3.</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377"/>
        </w:trPr>
        <w:tc>
          <w:tcPr>
            <w:tcW w:w="4902" w:type="dxa"/>
          </w:tcPr>
          <w:p w:rsidR="002E1994" w:rsidRPr="00D66EAF" w:rsidRDefault="002E1994" w:rsidP="00A731E0">
            <w:pPr>
              <w:rPr>
                <w:rFonts w:ascii="Arial" w:hAnsi="Arial" w:cs="Arial"/>
              </w:rPr>
            </w:pPr>
            <w:r w:rsidRPr="00D66EAF">
              <w:rPr>
                <w:rFonts w:ascii="Arial" w:hAnsi="Arial" w:cs="Arial"/>
              </w:rPr>
              <w:t>4.</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377"/>
        </w:trPr>
        <w:tc>
          <w:tcPr>
            <w:tcW w:w="4902" w:type="dxa"/>
          </w:tcPr>
          <w:p w:rsidR="002E1994" w:rsidRPr="00D66EAF" w:rsidRDefault="002E1994" w:rsidP="00A731E0">
            <w:pPr>
              <w:rPr>
                <w:rFonts w:ascii="Arial" w:hAnsi="Arial" w:cs="Arial"/>
              </w:rPr>
            </w:pPr>
            <w:r w:rsidRPr="00D66EAF">
              <w:rPr>
                <w:rFonts w:ascii="Arial" w:hAnsi="Arial" w:cs="Arial"/>
              </w:rPr>
              <w:t>5.</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377"/>
        </w:trPr>
        <w:tc>
          <w:tcPr>
            <w:tcW w:w="4902" w:type="dxa"/>
          </w:tcPr>
          <w:p w:rsidR="002E1994" w:rsidRPr="00D66EAF" w:rsidRDefault="002E1994" w:rsidP="00A731E0">
            <w:pPr>
              <w:rPr>
                <w:rFonts w:ascii="Arial" w:hAnsi="Arial" w:cs="Arial"/>
              </w:rPr>
            </w:pPr>
            <w:r w:rsidRPr="00D66EAF">
              <w:rPr>
                <w:rFonts w:ascii="Arial" w:hAnsi="Arial" w:cs="Arial"/>
              </w:rPr>
              <w:t>6.</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404"/>
        </w:trPr>
        <w:tc>
          <w:tcPr>
            <w:tcW w:w="4902" w:type="dxa"/>
          </w:tcPr>
          <w:p w:rsidR="002E1994" w:rsidRPr="00D66EAF" w:rsidRDefault="002E1994" w:rsidP="00A731E0">
            <w:pPr>
              <w:rPr>
                <w:rFonts w:ascii="Arial" w:hAnsi="Arial" w:cs="Arial"/>
              </w:rPr>
            </w:pPr>
            <w:r w:rsidRPr="00D66EAF">
              <w:rPr>
                <w:rFonts w:ascii="Arial" w:hAnsi="Arial" w:cs="Arial"/>
              </w:rPr>
              <w:t>7.</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377"/>
        </w:trPr>
        <w:tc>
          <w:tcPr>
            <w:tcW w:w="4902" w:type="dxa"/>
          </w:tcPr>
          <w:p w:rsidR="002E1994" w:rsidRPr="00D66EAF" w:rsidRDefault="002E1994" w:rsidP="00A731E0">
            <w:pPr>
              <w:rPr>
                <w:rFonts w:ascii="Arial" w:hAnsi="Arial" w:cs="Arial"/>
              </w:rPr>
            </w:pPr>
            <w:r w:rsidRPr="00D66EAF">
              <w:rPr>
                <w:rFonts w:ascii="Arial" w:hAnsi="Arial" w:cs="Arial"/>
              </w:rPr>
              <w:t>8.</w:t>
            </w:r>
          </w:p>
        </w:tc>
        <w:tc>
          <w:tcPr>
            <w:tcW w:w="1543" w:type="dxa"/>
          </w:tcPr>
          <w:p w:rsidR="002E1994" w:rsidRPr="00D66EAF" w:rsidRDefault="002E1994" w:rsidP="00A731E0">
            <w:pPr>
              <w:rPr>
                <w:rFonts w:ascii="Arial" w:hAnsi="Arial" w:cs="Arial"/>
              </w:rPr>
            </w:pPr>
          </w:p>
        </w:tc>
        <w:tc>
          <w:tcPr>
            <w:tcW w:w="1390" w:type="dxa"/>
          </w:tcPr>
          <w:p w:rsidR="002E1994" w:rsidRPr="00D66EAF" w:rsidRDefault="002E1994" w:rsidP="00A731E0">
            <w:pPr>
              <w:rPr>
                <w:rFonts w:ascii="Arial" w:hAnsi="Arial" w:cs="Arial"/>
              </w:rPr>
            </w:pPr>
          </w:p>
        </w:tc>
        <w:tc>
          <w:tcPr>
            <w:tcW w:w="1577" w:type="dxa"/>
          </w:tcPr>
          <w:p w:rsidR="002E1994" w:rsidRPr="00D66EAF" w:rsidRDefault="002E1994" w:rsidP="00A731E0">
            <w:pPr>
              <w:rPr>
                <w:rFonts w:ascii="Arial" w:hAnsi="Arial" w:cs="Arial"/>
              </w:rPr>
            </w:pPr>
          </w:p>
        </w:tc>
      </w:tr>
      <w:tr w:rsidR="002E1994" w:rsidRPr="00D66EAF" w:rsidTr="00A731E0">
        <w:trPr>
          <w:trHeight w:val="807"/>
        </w:trPr>
        <w:tc>
          <w:tcPr>
            <w:tcW w:w="4902" w:type="dxa"/>
            <w:tcBorders>
              <w:left w:val="nil"/>
              <w:bottom w:val="nil"/>
            </w:tcBorders>
          </w:tcPr>
          <w:p w:rsidR="002E1994" w:rsidRPr="00D66EAF" w:rsidRDefault="002E1994" w:rsidP="00A731E0">
            <w:pPr>
              <w:rPr>
                <w:rFonts w:ascii="Arial" w:hAnsi="Arial" w:cs="Arial"/>
              </w:rPr>
            </w:pPr>
          </w:p>
        </w:tc>
        <w:tc>
          <w:tcPr>
            <w:tcW w:w="2932" w:type="dxa"/>
            <w:gridSpan w:val="2"/>
          </w:tcPr>
          <w:p w:rsidR="002E1994" w:rsidRPr="00D66EAF" w:rsidRDefault="002E1994" w:rsidP="00A731E0">
            <w:pPr>
              <w:rPr>
                <w:rFonts w:ascii="Arial" w:hAnsi="Arial" w:cs="Arial"/>
              </w:rPr>
            </w:pPr>
            <w:r w:rsidRPr="00D66EAF">
              <w:rPr>
                <w:rFonts w:ascii="Arial" w:hAnsi="Arial" w:cs="Arial"/>
              </w:rPr>
              <w:t xml:space="preserve">HORA FINALIZACIÓN: </w:t>
            </w:r>
          </w:p>
        </w:tc>
        <w:tc>
          <w:tcPr>
            <w:tcW w:w="1577" w:type="dxa"/>
          </w:tcPr>
          <w:p w:rsidR="002E1994" w:rsidRPr="00D66EAF" w:rsidRDefault="002E1994" w:rsidP="00A731E0">
            <w:pPr>
              <w:rPr>
                <w:rFonts w:ascii="Arial" w:hAnsi="Arial" w:cs="Arial"/>
              </w:rPr>
            </w:pPr>
          </w:p>
        </w:tc>
      </w:tr>
    </w:tbl>
    <w:p w:rsidR="002E1994" w:rsidRPr="00980242" w:rsidRDefault="002E1994" w:rsidP="002E1994">
      <w:pPr>
        <w:rPr>
          <w:rFonts w:ascii="Arial" w:hAnsi="Arial" w:cs="Arial"/>
        </w:rPr>
      </w:pPr>
    </w:p>
    <w:p w:rsidR="00AB0D73" w:rsidRDefault="004D3307" w:rsidP="004D3307">
      <w:pPr>
        <w:jc w:val="both"/>
        <w:rPr>
          <w:rFonts w:ascii="Arial" w:hAnsi="Arial" w:cs="Arial"/>
        </w:rPr>
      </w:pPr>
      <w:r>
        <w:rPr>
          <w:rFonts w:ascii="Arial" w:hAnsi="Arial" w:cs="Arial"/>
        </w:rPr>
        <w:t xml:space="preserve">Cando remates a sesión de estudo comproba que fixeches as tarefas que planificaras. Revisa de novo a axenda e horario se é preciso para comprobar que as tarefas encomendadas están feitas e que tes todo preparado para o día seguinte. </w:t>
      </w:r>
    </w:p>
    <w:p w:rsidR="004D3307" w:rsidRPr="004D3307" w:rsidRDefault="004D3307" w:rsidP="004D3307">
      <w:pPr>
        <w:jc w:val="both"/>
        <w:rPr>
          <w:rFonts w:ascii="Arial" w:hAnsi="Arial" w:cs="Arial"/>
        </w:rPr>
      </w:pPr>
    </w:p>
    <w:sectPr w:rsidR="004D3307" w:rsidRPr="004D3307" w:rsidSect="008318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A5EF4"/>
    <w:multiLevelType w:val="hybridMultilevel"/>
    <w:tmpl w:val="1D0820D6"/>
    <w:lvl w:ilvl="0" w:tplc="CAC8D28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A6BA9"/>
    <w:rsid w:val="00087B3E"/>
    <w:rsid w:val="002E1994"/>
    <w:rsid w:val="00337ACA"/>
    <w:rsid w:val="004D3307"/>
    <w:rsid w:val="00831827"/>
    <w:rsid w:val="009A6BA9"/>
    <w:rsid w:val="009E7176"/>
    <w:rsid w:val="00A457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94"/>
    <w:pPr>
      <w:spacing w:after="0" w:line="240" w:lineRule="auto"/>
    </w:pPr>
    <w:rPr>
      <w:rFonts w:ascii="Times New Roman" w:eastAsia="Times New Roman" w:hAnsi="Times New Roman" w:cs="Times New Roman"/>
      <w:sz w:val="24"/>
      <w:szCs w:val="24"/>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1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94"/>
    <w:pPr>
      <w:spacing w:after="0" w:line="240" w:lineRule="auto"/>
    </w:pPr>
    <w:rPr>
      <w:rFonts w:ascii="Times New Roman" w:eastAsia="Times New Roman" w:hAnsi="Times New Roman" w:cs="Times New Roman"/>
      <w:sz w:val="24"/>
      <w:szCs w:val="24"/>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1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Belén</dc:creator>
  <cp:keywords/>
  <dc:description/>
  <cp:lastModifiedBy>1</cp:lastModifiedBy>
  <cp:revision>5</cp:revision>
  <dcterms:created xsi:type="dcterms:W3CDTF">2009-08-20T00:01:00Z</dcterms:created>
  <dcterms:modified xsi:type="dcterms:W3CDTF">2020-10-23T08:21:00Z</dcterms:modified>
</cp:coreProperties>
</file>