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B1D" w:rsidRPr="00410B1D" w:rsidRDefault="00410B1D" w:rsidP="00410B1D">
      <w:pPr>
        <w:pBdr>
          <w:bottom w:val="single" w:sz="6" w:space="8" w:color="D6DDB9"/>
        </w:pBdr>
        <w:shd w:val="clear" w:color="auto" w:fill="FFFFFF"/>
        <w:spacing w:before="335" w:after="167" w:line="240" w:lineRule="auto"/>
        <w:jc w:val="center"/>
        <w:outlineLvl w:val="0"/>
        <w:rPr>
          <w:rFonts w:eastAsia="Times New Roman" w:cstheme="minorHAnsi"/>
          <w:b/>
          <w:bCs/>
          <w:color w:val="333333"/>
          <w:kern w:val="36"/>
          <w:sz w:val="28"/>
          <w:szCs w:val="28"/>
          <w:lang w:eastAsia="es-ES"/>
        </w:rPr>
      </w:pPr>
      <w:r w:rsidRPr="00410B1D">
        <w:rPr>
          <w:rFonts w:eastAsia="Times New Roman" w:cstheme="minorHAnsi"/>
          <w:b/>
          <w:bCs/>
          <w:color w:val="333333"/>
          <w:kern w:val="36"/>
          <w:sz w:val="28"/>
          <w:szCs w:val="28"/>
          <w:lang w:eastAsia="es-ES"/>
        </w:rPr>
        <w:t>Cómo entrar en Medicina aunque no te dé la nota. 6 Estrategias Ganadoras.</w:t>
      </w:r>
    </w:p>
    <w:p w:rsidR="00410B1D" w:rsidRPr="00410B1D" w:rsidRDefault="00410B1D" w:rsidP="00410B1D">
      <w:pPr>
        <w:shd w:val="clear" w:color="auto" w:fill="FFFFFF"/>
        <w:spacing w:after="167" w:line="240" w:lineRule="auto"/>
        <w:jc w:val="center"/>
        <w:rPr>
          <w:rFonts w:eastAsia="Times New Roman" w:cstheme="minorHAnsi"/>
          <w:color w:val="333333"/>
          <w:sz w:val="28"/>
          <w:szCs w:val="28"/>
          <w:lang w:eastAsia="es-ES"/>
        </w:rPr>
      </w:pP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La </w:t>
      </w:r>
      <w:hyperlink r:id="rId5" w:history="1">
        <w:r w:rsidRPr="00410B1D">
          <w:rPr>
            <w:rFonts w:eastAsia="Times New Roman" w:cstheme="minorHAnsi"/>
            <w:color w:val="27638C"/>
            <w:sz w:val="23"/>
            <w:u w:val="single"/>
            <w:lang w:eastAsia="es-ES"/>
          </w:rPr>
          <w:t>nota de corte de Medicina</w:t>
        </w:r>
      </w:hyperlink>
      <w:r w:rsidRPr="00410B1D">
        <w:rPr>
          <w:rFonts w:eastAsia="Times New Roman" w:cstheme="minorHAnsi"/>
          <w:color w:val="333333"/>
          <w:sz w:val="23"/>
          <w:szCs w:val="23"/>
          <w:lang w:eastAsia="es-ES"/>
        </w:rPr>
        <w:t> es de las más altas y el nº de plazas universitarias, a pesar de haber crecido en estos últimos años, está muy lejos de cumplir las expectativas de tantos y tantos estudiantes que sueñan con dedicarse a esta profesión.</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En este reportaje te desvelamos las mejores estrategias ninja para conseguir tu meta.</w:t>
      </w:r>
    </w:p>
    <w:p w:rsidR="00410B1D" w:rsidRPr="00410B1D" w:rsidRDefault="00410B1D" w:rsidP="00410B1D">
      <w:pPr>
        <w:shd w:val="clear" w:color="auto" w:fill="FFFFFF"/>
        <w:spacing w:before="335" w:after="167" w:line="240" w:lineRule="auto"/>
        <w:outlineLvl w:val="1"/>
        <w:rPr>
          <w:rFonts w:eastAsia="Times New Roman" w:cstheme="minorHAnsi"/>
          <w:b/>
          <w:bCs/>
          <w:color w:val="333333"/>
          <w:sz w:val="24"/>
          <w:szCs w:val="24"/>
          <w:lang w:eastAsia="es-ES"/>
        </w:rPr>
      </w:pPr>
      <w:r w:rsidRPr="00410B1D">
        <w:rPr>
          <w:rFonts w:eastAsia="Times New Roman" w:cstheme="minorHAnsi"/>
          <w:b/>
          <w:bCs/>
          <w:color w:val="333333"/>
          <w:sz w:val="24"/>
          <w:szCs w:val="24"/>
          <w:lang w:eastAsia="es-ES"/>
        </w:rPr>
        <w:t>1. Matricúlate en otra carrera de la misma rama de conocimiento, y cambia a Medicina el curso siguiente</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Si ves que no te va a llegar la nota, puedes añadir a tu lista de opciones otro grado de la misma rama de conocimiento en la misma universidad donde quieres estudiar. Podría ser Enfermería, Fisioterapia, o cualquier otra de las </w:t>
      </w:r>
      <w:hyperlink r:id="rId6" w:history="1">
        <w:r w:rsidRPr="00410B1D">
          <w:rPr>
            <w:rFonts w:eastAsia="Times New Roman" w:cstheme="minorHAnsi"/>
            <w:color w:val="27638C"/>
            <w:sz w:val="23"/>
            <w:u w:val="single"/>
            <w:lang w:eastAsia="es-ES"/>
          </w:rPr>
          <w:t>carreras de la rama de Ciencias de la Salud</w:t>
        </w:r>
      </w:hyperlink>
      <w:r w:rsidRPr="00410B1D">
        <w:rPr>
          <w:rFonts w:eastAsia="Times New Roman" w:cstheme="minorHAnsi"/>
          <w:color w:val="333333"/>
          <w:sz w:val="23"/>
          <w:szCs w:val="23"/>
          <w:lang w:eastAsia="es-ES"/>
        </w:rPr>
        <w:t>.</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Al ser de la misma rama y misma universidad, el primer año del grado debería tener las mismas asignaturas que Medicina (¡gracias Bolonia!). Luego y, al mismo tiempo que cursas tu primer año como universitario, te preparas la fase específica de la PAU para mejorar tu nota. Cuando esté terminando el curso, tienes dos posibles vías para cambiar a Medicina:</w:t>
      </w:r>
    </w:p>
    <w:p w:rsidR="00410B1D" w:rsidRPr="00410B1D" w:rsidRDefault="00410B1D" w:rsidP="00410B1D">
      <w:pPr>
        <w:numPr>
          <w:ilvl w:val="0"/>
          <w:numId w:val="1"/>
        </w:numPr>
        <w:shd w:val="clear" w:color="auto" w:fill="FFFFFF"/>
        <w:spacing w:before="100" w:beforeAutospacing="1" w:after="100" w:afterAutospacing="1" w:line="240" w:lineRule="auto"/>
        <w:ind w:left="469"/>
        <w:rPr>
          <w:rFonts w:eastAsia="Times New Roman" w:cstheme="minorHAnsi"/>
          <w:color w:val="333333"/>
          <w:sz w:val="23"/>
          <w:szCs w:val="23"/>
          <w:lang w:eastAsia="es-ES"/>
        </w:rPr>
      </w:pPr>
      <w:r w:rsidRPr="00410B1D">
        <w:rPr>
          <w:rFonts w:eastAsia="Times New Roman" w:cstheme="minorHAnsi"/>
          <w:b/>
          <w:bCs/>
          <w:color w:val="333333"/>
          <w:sz w:val="23"/>
          <w:lang w:eastAsia="es-ES"/>
        </w:rPr>
        <w:t>Hacer de nuevo la preinscripción</w:t>
      </w:r>
      <w:r w:rsidRPr="00410B1D">
        <w:rPr>
          <w:rFonts w:eastAsia="Times New Roman" w:cstheme="minorHAnsi"/>
          <w:color w:val="333333"/>
          <w:sz w:val="23"/>
          <w:szCs w:val="23"/>
          <w:lang w:eastAsia="es-ES"/>
        </w:rPr>
        <w:t>: Aquí vuelves a competir con los estudiantes de nuevo ingreso. Para maximizar tus posibilidades, conviene mejorar tu nota de acceso presentándote de nuevo a la fase general y/o específica.</w:t>
      </w:r>
    </w:p>
    <w:p w:rsidR="00410B1D" w:rsidRPr="00410B1D" w:rsidRDefault="00410B1D" w:rsidP="00410B1D">
      <w:pPr>
        <w:numPr>
          <w:ilvl w:val="0"/>
          <w:numId w:val="1"/>
        </w:numPr>
        <w:shd w:val="clear" w:color="auto" w:fill="FFFFFF"/>
        <w:spacing w:before="100" w:beforeAutospacing="1" w:after="100" w:afterAutospacing="1" w:line="240" w:lineRule="auto"/>
        <w:ind w:left="469"/>
        <w:rPr>
          <w:rFonts w:eastAsia="Times New Roman" w:cstheme="minorHAnsi"/>
          <w:color w:val="333333"/>
          <w:sz w:val="23"/>
          <w:szCs w:val="23"/>
          <w:lang w:eastAsia="es-ES"/>
        </w:rPr>
      </w:pPr>
      <w:r w:rsidRPr="00410B1D">
        <w:rPr>
          <w:rFonts w:eastAsia="Times New Roman" w:cstheme="minorHAnsi"/>
          <w:b/>
          <w:bCs/>
          <w:color w:val="333333"/>
          <w:sz w:val="23"/>
          <w:lang w:eastAsia="es-ES"/>
        </w:rPr>
        <w:t>Pedir un traslado de expediente:</w:t>
      </w:r>
      <w:r w:rsidRPr="00410B1D">
        <w:rPr>
          <w:rFonts w:eastAsia="Times New Roman" w:cstheme="minorHAnsi"/>
          <w:color w:val="333333"/>
          <w:sz w:val="23"/>
          <w:szCs w:val="23"/>
          <w:lang w:eastAsia="es-ES"/>
        </w:rPr>
        <w:t> Aquí los factores que se tienen en cuenta para aceptar o no tu traslado dependen de cada universidad. En general tendrán en cuenta tu nota de acceso, y tu expediente académico. Por lo tanto es importante sacar las mejores notas que puedas ese primer año. En esta vía también es muy recomendable presentarte de nuevo a la fase general y/o específica de la Selectividad.</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En general, suele ser más fácil entrar mediante la preinscripción, donde compites con estudiantes de nuevo ingreso, que mediante traslado. Pero como puedes iniciar los 2 procesos de forma paralela no tienes nada que perder.</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Debes tener en cuenta que no tienes una garantía de poder cambiar, por lo que lo mejor es matricularte en una carrera que te gustaría estudiar si no consigues cambiar a Medicina.</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b/>
          <w:bCs/>
          <w:color w:val="333333"/>
          <w:sz w:val="23"/>
          <w:lang w:eastAsia="es-ES"/>
        </w:rPr>
        <w:t>Pros</w:t>
      </w:r>
      <w:r w:rsidRPr="00410B1D">
        <w:rPr>
          <w:rFonts w:eastAsia="Times New Roman" w:cstheme="minorHAnsi"/>
          <w:color w:val="333333"/>
          <w:sz w:val="23"/>
          <w:szCs w:val="23"/>
          <w:lang w:eastAsia="es-ES"/>
        </w:rPr>
        <w:t>: Al estudiar un grado de la misma rama, si consigues cambiar a Medicina se te convalidarán muchos o incluso todos tus créditos.</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b/>
          <w:bCs/>
          <w:color w:val="333333"/>
          <w:sz w:val="23"/>
          <w:lang w:eastAsia="es-ES"/>
        </w:rPr>
        <w:t>Contras</w:t>
      </w:r>
      <w:r w:rsidRPr="00410B1D">
        <w:rPr>
          <w:rFonts w:eastAsia="Times New Roman" w:cstheme="minorHAnsi"/>
          <w:color w:val="333333"/>
          <w:sz w:val="23"/>
          <w:szCs w:val="23"/>
          <w:lang w:eastAsia="es-ES"/>
        </w:rPr>
        <w:t>: No tienes plenas garantías de que podrás cambiar a Medicina</w:t>
      </w:r>
    </w:p>
    <w:p w:rsidR="00410B1D" w:rsidRPr="00410B1D" w:rsidRDefault="00410B1D" w:rsidP="00410B1D">
      <w:pPr>
        <w:shd w:val="clear" w:color="auto" w:fill="FFFFFF"/>
        <w:spacing w:before="335" w:after="167" w:line="240" w:lineRule="auto"/>
        <w:outlineLvl w:val="1"/>
        <w:rPr>
          <w:rFonts w:eastAsia="Times New Roman" w:cstheme="minorHAnsi"/>
          <w:b/>
          <w:bCs/>
          <w:color w:val="333333"/>
          <w:sz w:val="24"/>
          <w:szCs w:val="24"/>
          <w:lang w:eastAsia="es-ES"/>
        </w:rPr>
      </w:pPr>
      <w:r w:rsidRPr="00410B1D">
        <w:rPr>
          <w:rFonts w:eastAsia="Times New Roman" w:cstheme="minorHAnsi"/>
          <w:b/>
          <w:bCs/>
          <w:color w:val="333333"/>
          <w:sz w:val="24"/>
          <w:szCs w:val="24"/>
          <w:lang w:eastAsia="es-ES"/>
        </w:rPr>
        <w:t>2. Estudia Medicina en una universidad privada</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Las universidades privadas también quieren saber tu Nota de Admisión, pero suelen usar otros criterios que ellas mismas definen. Así que para acceder a una universidad privada, tu nota de bachillerato y de la PAU es importante, pero no tanto. En este enlace puedes ver el listado de </w:t>
      </w:r>
      <w:hyperlink r:id="rId7" w:history="1">
        <w:r w:rsidRPr="00410B1D">
          <w:rPr>
            <w:rFonts w:eastAsia="Times New Roman" w:cstheme="minorHAnsi"/>
            <w:color w:val="27638C"/>
            <w:sz w:val="23"/>
            <w:u w:val="single"/>
            <w:lang w:eastAsia="es-ES"/>
          </w:rPr>
          <w:t>todas las universidades privadas y públicas que ofrecen Medicina</w:t>
        </w:r>
      </w:hyperlink>
      <w:r w:rsidRPr="00410B1D">
        <w:rPr>
          <w:rFonts w:eastAsia="Times New Roman" w:cstheme="minorHAnsi"/>
          <w:color w:val="333333"/>
          <w:sz w:val="23"/>
          <w:szCs w:val="23"/>
          <w:lang w:eastAsia="es-ES"/>
        </w:rPr>
        <w:t>.</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lastRenderedPageBreak/>
        <w:t>Aquí algo a tener en cuenta es el coste. El coste de matrícula anual para estudiar Medicina en la universidad pública oscila entre 757 € (en Andalucía) y 2372 € (en Cataluña), mientras en la universidad privada cuesta bastante más:</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noProof/>
          <w:color w:val="333333"/>
          <w:sz w:val="23"/>
          <w:szCs w:val="23"/>
          <w:lang w:eastAsia="es-ES"/>
        </w:rPr>
        <w:drawing>
          <wp:inline distT="0" distB="0" distL="0" distR="0">
            <wp:extent cx="5549900" cy="3242945"/>
            <wp:effectExtent l="19050" t="0" r="0" b="0"/>
            <wp:docPr id="2" name="Imagen 2" descr="Coste de estudiar medicina en las universidades priv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ste de estudiar medicina en las universidades privadas"/>
                    <pic:cNvPicPr>
                      <a:picLocks noChangeAspect="1" noChangeArrowheads="1"/>
                    </pic:cNvPicPr>
                  </pic:nvPicPr>
                  <pic:blipFill>
                    <a:blip r:embed="rId8"/>
                    <a:srcRect/>
                    <a:stretch>
                      <a:fillRect/>
                    </a:stretch>
                  </pic:blipFill>
                  <pic:spPr bwMode="auto">
                    <a:xfrm>
                      <a:off x="0" y="0"/>
                      <a:ext cx="5549900" cy="3242945"/>
                    </a:xfrm>
                    <a:prstGeom prst="rect">
                      <a:avLst/>
                    </a:prstGeom>
                    <a:noFill/>
                    <a:ln w="9525">
                      <a:noFill/>
                      <a:miter lim="800000"/>
                      <a:headEnd/>
                      <a:tailEnd/>
                    </a:ln>
                  </pic:spPr>
                </pic:pic>
              </a:graphicData>
            </a:graphic>
          </wp:inline>
        </w:drawing>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Multiplica estos costes de matrícula por los 6 años que duran los estudios de Medicina, y es una pasta. Dicho esto, puede haber ayudas a las que puedes optar – tanto becas como créditos. Para hacerte una idea realista del coste, habla con cada una de las universidades y solicita información de las ayudas al estudio que puedan tener.</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b/>
          <w:bCs/>
          <w:color w:val="333333"/>
          <w:sz w:val="23"/>
          <w:lang w:eastAsia="es-ES"/>
        </w:rPr>
        <w:t>Pros</w:t>
      </w:r>
      <w:r w:rsidRPr="00410B1D">
        <w:rPr>
          <w:rFonts w:eastAsia="Times New Roman" w:cstheme="minorHAnsi"/>
          <w:color w:val="333333"/>
          <w:sz w:val="23"/>
          <w:szCs w:val="23"/>
          <w:lang w:eastAsia="es-ES"/>
        </w:rPr>
        <w:t>: No existe nota de corte</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b/>
          <w:bCs/>
          <w:color w:val="333333"/>
          <w:sz w:val="23"/>
          <w:lang w:eastAsia="es-ES"/>
        </w:rPr>
        <w:t>Contras</w:t>
      </w:r>
      <w:r w:rsidRPr="00410B1D">
        <w:rPr>
          <w:rFonts w:eastAsia="Times New Roman" w:cstheme="minorHAnsi"/>
          <w:color w:val="333333"/>
          <w:sz w:val="23"/>
          <w:szCs w:val="23"/>
          <w:lang w:eastAsia="es-ES"/>
        </w:rPr>
        <w:t>: Puede costar hasta 25 veces más que la universidad pública dependiendo de la universidad donde estudies.</w:t>
      </w:r>
    </w:p>
    <w:p w:rsidR="00410B1D" w:rsidRPr="00410B1D" w:rsidRDefault="00410B1D" w:rsidP="00410B1D">
      <w:pPr>
        <w:shd w:val="clear" w:color="auto" w:fill="FFFFFF"/>
        <w:spacing w:before="335" w:after="167" w:line="240" w:lineRule="auto"/>
        <w:outlineLvl w:val="1"/>
        <w:rPr>
          <w:rFonts w:eastAsia="Times New Roman" w:cstheme="minorHAnsi"/>
          <w:b/>
          <w:bCs/>
          <w:color w:val="333333"/>
          <w:sz w:val="31"/>
          <w:szCs w:val="31"/>
          <w:lang w:eastAsia="es-ES"/>
        </w:rPr>
      </w:pPr>
      <w:r w:rsidRPr="00410B1D">
        <w:rPr>
          <w:rFonts w:eastAsia="Times New Roman" w:cstheme="minorHAnsi"/>
          <w:b/>
          <w:bCs/>
          <w:color w:val="333333"/>
          <w:sz w:val="24"/>
          <w:szCs w:val="24"/>
          <w:lang w:eastAsia="es-ES"/>
        </w:rPr>
        <w:t>3. Empieza Medicina en una universidad</w:t>
      </w:r>
      <w:r w:rsidRPr="00410B1D">
        <w:rPr>
          <w:rFonts w:eastAsia="Times New Roman" w:cstheme="minorHAnsi"/>
          <w:b/>
          <w:bCs/>
          <w:color w:val="333333"/>
          <w:sz w:val="31"/>
          <w:szCs w:val="31"/>
          <w:lang w:eastAsia="es-ES"/>
        </w:rPr>
        <w:t xml:space="preserve"> privada, y cambia luego a una universidad pública</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Esta estrategia es un variante de la anterior. Puedes plantearte estudiar el primer año en una universidad privada, a la vez que tratas de mejorar tu nota de la PAU, y luego cambiar a la universidad pública que era tu primera opción.</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Hemos escrito un artículo muy detallado que explica exactamente </w:t>
      </w:r>
      <w:hyperlink r:id="rId9" w:history="1">
        <w:r w:rsidRPr="00410B1D">
          <w:rPr>
            <w:rFonts w:eastAsia="Times New Roman" w:cstheme="minorHAnsi"/>
            <w:color w:val="27638C"/>
            <w:sz w:val="23"/>
            <w:u w:val="single"/>
            <w:lang w:eastAsia="es-ES"/>
          </w:rPr>
          <w:t>cómo cambiar de universidad</w:t>
        </w:r>
      </w:hyperlink>
      <w:r w:rsidRPr="00410B1D">
        <w:rPr>
          <w:rFonts w:eastAsia="Times New Roman" w:cstheme="minorHAnsi"/>
          <w:color w:val="333333"/>
          <w:sz w:val="23"/>
          <w:szCs w:val="23"/>
          <w:lang w:eastAsia="es-ES"/>
        </w:rPr>
        <w:t>.</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Debes saber que en este caso tampoco tienes garantía de conseguir el cambio. Por tanto, si tienes dudas de ello y tu familia no te puede pagar fácilmente el coste de estos estudios, mejor valorar otra de las estrategias que te proponemos.</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b/>
          <w:bCs/>
          <w:color w:val="333333"/>
          <w:sz w:val="23"/>
          <w:lang w:eastAsia="es-ES"/>
        </w:rPr>
        <w:t>Pros</w:t>
      </w:r>
      <w:r w:rsidRPr="00410B1D">
        <w:rPr>
          <w:rFonts w:eastAsia="Times New Roman" w:cstheme="minorHAnsi"/>
          <w:color w:val="333333"/>
          <w:sz w:val="23"/>
          <w:szCs w:val="23"/>
          <w:lang w:eastAsia="es-ES"/>
        </w:rPr>
        <w:t>: No existe nota de corte</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b/>
          <w:bCs/>
          <w:color w:val="333333"/>
          <w:sz w:val="23"/>
          <w:lang w:eastAsia="es-ES"/>
        </w:rPr>
        <w:t>Contras</w:t>
      </w:r>
      <w:r w:rsidRPr="00410B1D">
        <w:rPr>
          <w:rFonts w:eastAsia="Times New Roman" w:cstheme="minorHAnsi"/>
          <w:color w:val="333333"/>
          <w:sz w:val="23"/>
          <w:szCs w:val="23"/>
          <w:lang w:eastAsia="es-ES"/>
        </w:rPr>
        <w:t>: No hay garantías de que una universidad privada te admita. Tienes que superar sus procesos de selección y tampoco tienes garantías de continuar tus estudios en la pública.</w:t>
      </w:r>
    </w:p>
    <w:p w:rsidR="00410B1D" w:rsidRPr="00410B1D" w:rsidRDefault="00410B1D" w:rsidP="00410B1D">
      <w:pPr>
        <w:shd w:val="clear" w:color="auto" w:fill="FFFFFF"/>
        <w:spacing w:before="335" w:after="167" w:line="240" w:lineRule="auto"/>
        <w:outlineLvl w:val="1"/>
        <w:rPr>
          <w:rFonts w:eastAsia="Times New Roman" w:cstheme="minorHAnsi"/>
          <w:b/>
          <w:bCs/>
          <w:color w:val="333333"/>
          <w:sz w:val="24"/>
          <w:szCs w:val="24"/>
          <w:lang w:eastAsia="es-ES"/>
        </w:rPr>
      </w:pPr>
      <w:r w:rsidRPr="00410B1D">
        <w:rPr>
          <w:rFonts w:eastAsia="Times New Roman" w:cstheme="minorHAnsi"/>
          <w:b/>
          <w:bCs/>
          <w:color w:val="333333"/>
          <w:sz w:val="24"/>
          <w:szCs w:val="24"/>
          <w:lang w:eastAsia="es-ES"/>
        </w:rPr>
        <w:lastRenderedPageBreak/>
        <w:t>4. Estudia en el extranjero (y vuelve a España para el MIR)</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¿Quién ha dicho que para ser médico en España, hay que estudiar Medicina en España?</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Pues no, no hace falta. Puedes estudiar Medicina en el extranjero, obtener experiencia internacional, y luego volver a España para presentarte al MIR, u optar a diversos puestos para titulados médicos que no requieren especialidad.</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Eso sí, tendrás que </w:t>
      </w:r>
      <w:hyperlink r:id="rId10" w:history="1">
        <w:r w:rsidRPr="00410B1D">
          <w:rPr>
            <w:rFonts w:eastAsia="Times New Roman" w:cstheme="minorHAnsi"/>
            <w:color w:val="27638C"/>
            <w:sz w:val="23"/>
            <w:u w:val="single"/>
            <w:lang w:eastAsia="es-ES"/>
          </w:rPr>
          <w:t>homologar tu título de medicina extranjero en España</w:t>
        </w:r>
      </w:hyperlink>
      <w:r w:rsidRPr="00410B1D">
        <w:rPr>
          <w:rFonts w:eastAsia="Times New Roman" w:cstheme="minorHAnsi"/>
          <w:color w:val="333333"/>
          <w:sz w:val="23"/>
          <w:szCs w:val="23"/>
          <w:lang w:eastAsia="es-ES"/>
        </w:rPr>
        <w:t>. El proceso suele tardar entre 6 y 10 meses. </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Asegúrate de antemano que la titulación que escoges va a ser homologable. Para ello, un buen sitio para empezar es el </w:t>
      </w:r>
      <w:hyperlink r:id="rId11" w:history="1">
        <w:r w:rsidRPr="00410B1D">
          <w:rPr>
            <w:rFonts w:eastAsia="Times New Roman" w:cstheme="minorHAnsi"/>
            <w:color w:val="27638C"/>
            <w:sz w:val="23"/>
            <w:u w:val="single"/>
            <w:lang w:eastAsia="es-ES"/>
          </w:rPr>
          <w:t>Servicio de Información Administrativa del Ministerio de Educación, Cultura y Deporte</w:t>
        </w:r>
      </w:hyperlink>
      <w:r w:rsidRPr="00410B1D">
        <w:rPr>
          <w:rFonts w:eastAsia="Times New Roman" w:cstheme="minorHAnsi"/>
          <w:color w:val="333333"/>
          <w:sz w:val="23"/>
          <w:szCs w:val="23"/>
          <w:lang w:eastAsia="es-ES"/>
        </w:rPr>
        <w:t xml:space="preserve">. También es altamente recomendable pedir que la universidad te ponga en contacto con </w:t>
      </w:r>
      <w:proofErr w:type="spellStart"/>
      <w:r w:rsidRPr="00410B1D">
        <w:rPr>
          <w:rFonts w:eastAsia="Times New Roman" w:cstheme="minorHAnsi"/>
          <w:color w:val="333333"/>
          <w:sz w:val="23"/>
          <w:szCs w:val="23"/>
          <w:lang w:eastAsia="es-ES"/>
        </w:rPr>
        <w:t>exalumnos</w:t>
      </w:r>
      <w:proofErr w:type="spellEnd"/>
      <w:r w:rsidRPr="00410B1D">
        <w:rPr>
          <w:rFonts w:eastAsia="Times New Roman" w:cstheme="minorHAnsi"/>
          <w:color w:val="333333"/>
          <w:sz w:val="23"/>
          <w:szCs w:val="23"/>
          <w:lang w:eastAsia="es-ES"/>
        </w:rPr>
        <w:t xml:space="preserve"> que han podido homologar sus títulos en España. Si no los hay, mal asunto.</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 xml:space="preserve">Así lo hizo el Dr. Claudio Vázquez </w:t>
      </w:r>
      <w:proofErr w:type="spellStart"/>
      <w:r w:rsidRPr="00410B1D">
        <w:rPr>
          <w:rFonts w:eastAsia="Times New Roman" w:cstheme="minorHAnsi"/>
          <w:color w:val="333333"/>
          <w:sz w:val="23"/>
          <w:szCs w:val="23"/>
          <w:lang w:eastAsia="es-ES"/>
        </w:rPr>
        <w:t>Colomo</w:t>
      </w:r>
      <w:proofErr w:type="spellEnd"/>
      <w:r w:rsidRPr="00410B1D">
        <w:rPr>
          <w:rFonts w:eastAsia="Times New Roman" w:cstheme="minorHAnsi"/>
          <w:color w:val="333333"/>
          <w:sz w:val="23"/>
          <w:szCs w:val="23"/>
          <w:lang w:eastAsia="es-ES"/>
        </w:rPr>
        <w:t>, un almeriense que estudió Medicina en la Universidad Nacional Pedro Henríquez Ureña (UNPHU). Finalizó sus estudios en octubre de 2001 y desde entonces no ha parado de trabajar.</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b/>
          <w:bCs/>
          <w:color w:val="333333"/>
          <w:sz w:val="23"/>
          <w:lang w:eastAsia="es-ES"/>
        </w:rPr>
        <w:t>Pros</w:t>
      </w:r>
      <w:r w:rsidRPr="00410B1D">
        <w:rPr>
          <w:rFonts w:eastAsia="Times New Roman" w:cstheme="minorHAnsi"/>
          <w:color w:val="333333"/>
          <w:sz w:val="23"/>
          <w:szCs w:val="23"/>
          <w:lang w:eastAsia="es-ES"/>
        </w:rPr>
        <w:t>: No existe nota de corte, obtienes experiencia internacional.</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b/>
          <w:bCs/>
          <w:color w:val="333333"/>
          <w:sz w:val="23"/>
          <w:lang w:eastAsia="es-ES"/>
        </w:rPr>
        <w:t>Contras:</w:t>
      </w:r>
      <w:r w:rsidRPr="00410B1D">
        <w:rPr>
          <w:rFonts w:eastAsia="Times New Roman" w:cstheme="minorHAnsi"/>
          <w:color w:val="333333"/>
          <w:sz w:val="23"/>
          <w:szCs w:val="23"/>
          <w:lang w:eastAsia="es-ES"/>
        </w:rPr>
        <w:t> Para ejercer en España tendrás que homologar el título. Requiere mayor esfuerzo previo para investigar la calidad de la enseñanza y asegurar que el título sea homologable.</w:t>
      </w:r>
    </w:p>
    <w:p w:rsidR="00410B1D" w:rsidRPr="00410B1D" w:rsidRDefault="00410B1D" w:rsidP="00410B1D">
      <w:pPr>
        <w:shd w:val="clear" w:color="auto" w:fill="FFFFFF"/>
        <w:spacing w:before="335" w:after="167" w:line="240" w:lineRule="auto"/>
        <w:outlineLvl w:val="1"/>
        <w:rPr>
          <w:rFonts w:eastAsia="Times New Roman" w:cstheme="minorHAnsi"/>
          <w:b/>
          <w:bCs/>
          <w:color w:val="333333"/>
          <w:sz w:val="24"/>
          <w:szCs w:val="24"/>
          <w:lang w:eastAsia="es-ES"/>
        </w:rPr>
      </w:pPr>
      <w:r w:rsidRPr="00410B1D">
        <w:rPr>
          <w:rFonts w:eastAsia="Times New Roman" w:cstheme="minorHAnsi"/>
          <w:b/>
          <w:bCs/>
          <w:color w:val="333333"/>
          <w:sz w:val="24"/>
          <w:szCs w:val="24"/>
          <w:lang w:eastAsia="es-ES"/>
        </w:rPr>
        <w:t>5. Estudia un ciclo de Formación Profesional, y luego realiza la preinscripción para Medicina</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Actualmente, desde cualquier ciclo de grado superior se puede acceder a cualquier grado universitario, sin necesidad de presentarse a la PAU. Si eliges esta vía de acceso, tu nota de admisión a la universidad será  tu nota media del ciclo formativo de grado superior.</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Además, puedes aumentar tu nota de admisión hasta en 4 puntos presentándote a la fase específica de la PAU.  Es algo opcional, pero muy recomendable si quieres acceder a un grado universitario tan competitivo como Medicina.</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b/>
          <w:bCs/>
          <w:color w:val="333333"/>
          <w:sz w:val="23"/>
          <w:lang w:eastAsia="es-ES"/>
        </w:rPr>
        <w:t>Pros:</w:t>
      </w:r>
      <w:r w:rsidRPr="00410B1D">
        <w:rPr>
          <w:rFonts w:eastAsia="Times New Roman" w:cstheme="minorHAnsi"/>
          <w:color w:val="333333"/>
          <w:sz w:val="23"/>
          <w:szCs w:val="23"/>
          <w:lang w:eastAsia="es-ES"/>
        </w:rPr>
        <w:t> No hace falta presentarte a la fase general de la Selectividad, puedes sustituirla por tu nota de FP, que deberás mejorar presentándote a la fase específica.</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b/>
          <w:bCs/>
          <w:color w:val="333333"/>
          <w:sz w:val="23"/>
          <w:lang w:eastAsia="es-ES"/>
        </w:rPr>
        <w:t>Contras:</w:t>
      </w:r>
      <w:r w:rsidRPr="00410B1D">
        <w:rPr>
          <w:rFonts w:eastAsia="Times New Roman" w:cstheme="minorHAnsi"/>
          <w:color w:val="333333"/>
          <w:sz w:val="23"/>
          <w:szCs w:val="23"/>
          <w:lang w:eastAsia="es-ES"/>
        </w:rPr>
        <w:t> Tardas dos años más en entrar, y aún corres el riesgo de no obtener una nota suficiente.</w:t>
      </w:r>
    </w:p>
    <w:p w:rsidR="00410B1D" w:rsidRPr="00410B1D" w:rsidRDefault="00410B1D" w:rsidP="00410B1D">
      <w:pPr>
        <w:shd w:val="clear" w:color="auto" w:fill="FFFFFF"/>
        <w:spacing w:before="335" w:after="167" w:line="240" w:lineRule="auto"/>
        <w:outlineLvl w:val="1"/>
        <w:rPr>
          <w:rFonts w:eastAsia="Times New Roman" w:cstheme="minorHAnsi"/>
          <w:b/>
          <w:bCs/>
          <w:color w:val="333333"/>
          <w:sz w:val="24"/>
          <w:szCs w:val="24"/>
          <w:lang w:eastAsia="es-ES"/>
        </w:rPr>
      </w:pPr>
      <w:r w:rsidRPr="00410B1D">
        <w:rPr>
          <w:rFonts w:eastAsia="Times New Roman" w:cstheme="minorHAnsi"/>
          <w:b/>
          <w:bCs/>
          <w:color w:val="333333"/>
          <w:sz w:val="24"/>
          <w:szCs w:val="24"/>
          <w:lang w:eastAsia="es-ES"/>
        </w:rPr>
        <w:t>6. Tómate un año sabático, y prepárate de nuevo la PAU para subir tu nota</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 xml:space="preserve">Si no puedes entrar este año en unos estudios que te convencen, podrías tomarte un año sabático, o “gap </w:t>
      </w:r>
      <w:proofErr w:type="spellStart"/>
      <w:r w:rsidRPr="00410B1D">
        <w:rPr>
          <w:rFonts w:eastAsia="Times New Roman" w:cstheme="minorHAnsi"/>
          <w:color w:val="333333"/>
          <w:sz w:val="23"/>
          <w:szCs w:val="23"/>
          <w:lang w:eastAsia="es-ES"/>
        </w:rPr>
        <w:t>year</w:t>
      </w:r>
      <w:proofErr w:type="spellEnd"/>
      <w:r w:rsidRPr="00410B1D">
        <w:rPr>
          <w:rFonts w:eastAsia="Times New Roman" w:cstheme="minorHAnsi"/>
          <w:color w:val="333333"/>
          <w:sz w:val="23"/>
          <w:szCs w:val="23"/>
          <w:lang w:eastAsia="es-ES"/>
        </w:rPr>
        <w:t xml:space="preserve">”. Es tiempo que puedes utilizar para preparar de nuevo la Selectividad para subir nota de cara al año próximo. Además podrías aprovechar el tiempo para viajar, mejorar tus idiomas (muchos textos médicos están escritos en Inglés), hacer </w:t>
      </w:r>
      <w:r w:rsidRPr="00410B1D">
        <w:rPr>
          <w:rFonts w:eastAsia="Times New Roman" w:cstheme="minorHAnsi"/>
          <w:color w:val="333333"/>
          <w:sz w:val="23"/>
          <w:szCs w:val="23"/>
          <w:lang w:eastAsia="es-ES"/>
        </w:rPr>
        <w:lastRenderedPageBreak/>
        <w:t>voluntariado, ayudar en el negocio familiar… Las posibilidades son infinitas, y si lo planteas bien puede ser un elemento diferencial en tu currículum.</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b/>
          <w:bCs/>
          <w:color w:val="333333"/>
          <w:sz w:val="23"/>
          <w:lang w:eastAsia="es-ES"/>
        </w:rPr>
        <w:t>Pros:</w:t>
      </w:r>
      <w:r w:rsidRPr="00410B1D">
        <w:rPr>
          <w:rFonts w:eastAsia="Times New Roman" w:cstheme="minorHAnsi"/>
          <w:color w:val="333333"/>
          <w:sz w:val="23"/>
          <w:szCs w:val="23"/>
          <w:lang w:eastAsia="es-ES"/>
        </w:rPr>
        <w:t> Puedes mejorar tus opciones para entrar en la universidad que más te interese.  El tiempo invertido no cae en saco roto.</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b/>
          <w:bCs/>
          <w:color w:val="333333"/>
          <w:sz w:val="23"/>
          <w:lang w:eastAsia="es-ES"/>
        </w:rPr>
        <w:t>Contras:</w:t>
      </w:r>
      <w:r w:rsidRPr="00410B1D">
        <w:rPr>
          <w:rFonts w:eastAsia="Times New Roman" w:cstheme="minorHAnsi"/>
          <w:color w:val="333333"/>
          <w:sz w:val="23"/>
          <w:szCs w:val="23"/>
          <w:lang w:eastAsia="es-ES"/>
        </w:rPr>
        <w:t> Tardas un año más, tienes que pasar de nuevo por la Selectividad, y aún así no tienes plenas  garantías de conseguir tu plaza universitaria donde quieres.</w:t>
      </w:r>
    </w:p>
    <w:p w:rsidR="00410B1D" w:rsidRPr="00410B1D" w:rsidRDefault="00410B1D" w:rsidP="00410B1D">
      <w:pPr>
        <w:shd w:val="clear" w:color="auto" w:fill="FFFFFF"/>
        <w:spacing w:after="167" w:line="240" w:lineRule="auto"/>
        <w:rPr>
          <w:rFonts w:eastAsia="Times New Roman" w:cstheme="minorHAnsi"/>
          <w:color w:val="333333"/>
          <w:sz w:val="23"/>
          <w:szCs w:val="23"/>
          <w:lang w:eastAsia="es-ES"/>
        </w:rPr>
      </w:pPr>
      <w:r w:rsidRPr="00410B1D">
        <w:rPr>
          <w:rFonts w:eastAsia="Times New Roman" w:cstheme="minorHAnsi"/>
          <w:color w:val="333333"/>
          <w:sz w:val="23"/>
          <w:szCs w:val="23"/>
          <w:lang w:eastAsia="es-ES"/>
        </w:rPr>
        <w:t>¿Qué te parecen estas estrategias? ¿Has utilizado alguna de ellas? ¿Se te ocurre alguna más? ¡Únete a la conversación dejando un comentario!</w:t>
      </w:r>
    </w:p>
    <w:p w:rsidR="00410B1D" w:rsidRPr="00410B1D" w:rsidRDefault="00410B1D" w:rsidP="00410B1D">
      <w:pPr>
        <w:shd w:val="clear" w:color="auto" w:fill="FFFFFF"/>
        <w:spacing w:after="0" w:line="240" w:lineRule="auto"/>
        <w:rPr>
          <w:rFonts w:eastAsia="Times New Roman" w:cstheme="minorHAnsi"/>
          <w:color w:val="333333"/>
          <w:sz w:val="23"/>
          <w:szCs w:val="23"/>
          <w:lang w:eastAsia="es-ES"/>
        </w:rPr>
      </w:pPr>
    </w:p>
    <w:p w:rsidR="00410B1D" w:rsidRPr="00410B1D" w:rsidRDefault="00410B1D" w:rsidP="00410B1D">
      <w:pPr>
        <w:shd w:val="clear" w:color="auto" w:fill="FFFFFF"/>
        <w:spacing w:after="0" w:line="240" w:lineRule="auto"/>
        <w:rPr>
          <w:rFonts w:eastAsia="Times New Roman" w:cstheme="minorHAnsi"/>
          <w:color w:val="27638C"/>
          <w:sz w:val="24"/>
          <w:szCs w:val="24"/>
          <w:lang w:eastAsia="es-ES"/>
        </w:rPr>
      </w:pPr>
    </w:p>
    <w:p w:rsidR="00410B1D" w:rsidRPr="00410B1D" w:rsidRDefault="00410B1D" w:rsidP="00410B1D">
      <w:pPr>
        <w:shd w:val="clear" w:color="auto" w:fill="FFFFFF"/>
        <w:spacing w:after="0" w:line="240" w:lineRule="auto"/>
        <w:rPr>
          <w:rFonts w:eastAsia="Times New Roman" w:cstheme="minorHAnsi"/>
          <w:color w:val="333333"/>
          <w:sz w:val="23"/>
          <w:szCs w:val="23"/>
          <w:lang w:eastAsia="es-ES"/>
        </w:rPr>
      </w:pPr>
      <w:r w:rsidRPr="00410B1D">
        <w:rPr>
          <w:rFonts w:eastAsia="Times New Roman" w:cstheme="minorHAnsi"/>
          <w:b/>
          <w:bCs/>
          <w:color w:val="FFFFFF"/>
          <w:sz w:val="27"/>
          <w:u w:val="single"/>
          <w:lang w:eastAsia="es-ES"/>
        </w:rPr>
        <w:t>IERO APUNTARME</w:t>
      </w:r>
    </w:p>
    <w:p w:rsidR="009B2DF4" w:rsidRPr="00410B1D" w:rsidRDefault="009B2DF4">
      <w:pPr>
        <w:rPr>
          <w:rFonts w:cstheme="minorHAnsi"/>
        </w:rPr>
      </w:pPr>
    </w:p>
    <w:sectPr w:rsidR="009B2DF4" w:rsidRPr="00410B1D" w:rsidSect="009B2DF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5C74"/>
    <w:multiLevelType w:val="multilevel"/>
    <w:tmpl w:val="53787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C7124D"/>
    <w:multiLevelType w:val="multilevel"/>
    <w:tmpl w:val="A238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79627A"/>
    <w:multiLevelType w:val="multilevel"/>
    <w:tmpl w:val="0DBA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10B1D"/>
    <w:rsid w:val="00410B1D"/>
    <w:rsid w:val="009B2D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DF4"/>
  </w:style>
  <w:style w:type="paragraph" w:styleId="Ttulo1">
    <w:name w:val="heading 1"/>
    <w:basedOn w:val="Normal"/>
    <w:link w:val="Ttulo1Car"/>
    <w:uiPriority w:val="9"/>
    <w:qFormat/>
    <w:rsid w:val="00410B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410B1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10B1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0B1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410B1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10B1D"/>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410B1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10B1D"/>
    <w:rPr>
      <w:b/>
      <w:bCs/>
    </w:rPr>
  </w:style>
  <w:style w:type="character" w:styleId="Hipervnculo">
    <w:name w:val="Hyperlink"/>
    <w:basedOn w:val="Fuentedeprrafopredeter"/>
    <w:uiPriority w:val="99"/>
    <w:semiHidden/>
    <w:unhideWhenUsed/>
    <w:rsid w:val="00410B1D"/>
    <w:rPr>
      <w:color w:val="0000FF"/>
      <w:u w:val="single"/>
    </w:rPr>
  </w:style>
  <w:style w:type="character" w:customStyle="1" w:styleId="field-content">
    <w:name w:val="field-content"/>
    <w:basedOn w:val="Fuentedeprrafopredeter"/>
    <w:rsid w:val="00410B1D"/>
  </w:style>
  <w:style w:type="paragraph" w:styleId="Textodeglobo">
    <w:name w:val="Balloon Text"/>
    <w:basedOn w:val="Normal"/>
    <w:link w:val="TextodegloboCar"/>
    <w:uiPriority w:val="99"/>
    <w:semiHidden/>
    <w:unhideWhenUsed/>
    <w:rsid w:val="00410B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B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7651045">
      <w:bodyDiv w:val="1"/>
      <w:marLeft w:val="0"/>
      <w:marRight w:val="0"/>
      <w:marTop w:val="0"/>
      <w:marBottom w:val="0"/>
      <w:divBdr>
        <w:top w:val="none" w:sz="0" w:space="0" w:color="auto"/>
        <w:left w:val="none" w:sz="0" w:space="0" w:color="auto"/>
        <w:bottom w:val="none" w:sz="0" w:space="0" w:color="auto"/>
        <w:right w:val="none" w:sz="0" w:space="0" w:color="auto"/>
      </w:divBdr>
      <w:divsChild>
        <w:div w:id="617179495">
          <w:marLeft w:val="0"/>
          <w:marRight w:val="0"/>
          <w:marTop w:val="0"/>
          <w:marBottom w:val="0"/>
          <w:divBdr>
            <w:top w:val="none" w:sz="0" w:space="0" w:color="auto"/>
            <w:left w:val="none" w:sz="0" w:space="0" w:color="auto"/>
            <w:bottom w:val="none" w:sz="0" w:space="0" w:color="auto"/>
            <w:right w:val="none" w:sz="0" w:space="0" w:color="auto"/>
          </w:divBdr>
          <w:divsChild>
            <w:div w:id="67310660">
              <w:marLeft w:val="-251"/>
              <w:marRight w:val="-251"/>
              <w:marTop w:val="0"/>
              <w:marBottom w:val="0"/>
              <w:divBdr>
                <w:top w:val="none" w:sz="0" w:space="0" w:color="auto"/>
                <w:left w:val="none" w:sz="0" w:space="0" w:color="auto"/>
                <w:bottom w:val="none" w:sz="0" w:space="0" w:color="auto"/>
                <w:right w:val="none" w:sz="0" w:space="0" w:color="auto"/>
              </w:divBdr>
              <w:divsChild>
                <w:div w:id="1493720324">
                  <w:marLeft w:val="0"/>
                  <w:marRight w:val="0"/>
                  <w:marTop w:val="0"/>
                  <w:marBottom w:val="0"/>
                  <w:divBdr>
                    <w:top w:val="none" w:sz="0" w:space="0" w:color="auto"/>
                    <w:left w:val="none" w:sz="0" w:space="0" w:color="auto"/>
                    <w:bottom w:val="none" w:sz="0" w:space="0" w:color="auto"/>
                    <w:right w:val="single" w:sz="6" w:space="13" w:color="D6DDB9"/>
                  </w:divBdr>
                  <w:divsChild>
                    <w:div w:id="217935905">
                      <w:marLeft w:val="0"/>
                      <w:marRight w:val="0"/>
                      <w:marTop w:val="0"/>
                      <w:marBottom w:val="167"/>
                      <w:divBdr>
                        <w:top w:val="none" w:sz="0" w:space="0" w:color="auto"/>
                        <w:left w:val="none" w:sz="0" w:space="0" w:color="auto"/>
                        <w:bottom w:val="none" w:sz="0" w:space="0" w:color="auto"/>
                        <w:right w:val="none" w:sz="0" w:space="0" w:color="auto"/>
                      </w:divBdr>
                      <w:divsChild>
                        <w:div w:id="2006859614">
                          <w:marLeft w:val="0"/>
                          <w:marRight w:val="0"/>
                          <w:marTop w:val="0"/>
                          <w:marBottom w:val="0"/>
                          <w:divBdr>
                            <w:top w:val="none" w:sz="0" w:space="0" w:color="auto"/>
                            <w:left w:val="none" w:sz="0" w:space="0" w:color="auto"/>
                            <w:bottom w:val="none" w:sz="0" w:space="0" w:color="auto"/>
                            <w:right w:val="none" w:sz="0" w:space="0" w:color="auto"/>
                          </w:divBdr>
                          <w:divsChild>
                            <w:div w:id="1052339811">
                              <w:marLeft w:val="0"/>
                              <w:marRight w:val="0"/>
                              <w:marTop w:val="0"/>
                              <w:marBottom w:val="0"/>
                              <w:divBdr>
                                <w:top w:val="none" w:sz="0" w:space="0" w:color="auto"/>
                                <w:left w:val="none" w:sz="0" w:space="0" w:color="auto"/>
                                <w:bottom w:val="none" w:sz="0" w:space="0" w:color="auto"/>
                                <w:right w:val="none" w:sz="0" w:space="0" w:color="auto"/>
                              </w:divBdr>
                              <w:divsChild>
                                <w:div w:id="42215819">
                                  <w:marLeft w:val="0"/>
                                  <w:marRight w:val="0"/>
                                  <w:marTop w:val="0"/>
                                  <w:marBottom w:val="0"/>
                                  <w:divBdr>
                                    <w:top w:val="none" w:sz="0" w:space="0" w:color="auto"/>
                                    <w:left w:val="none" w:sz="0" w:space="0" w:color="auto"/>
                                    <w:bottom w:val="none" w:sz="0" w:space="0" w:color="auto"/>
                                    <w:right w:val="none" w:sz="0" w:space="0" w:color="auto"/>
                                  </w:divBdr>
                                  <w:divsChild>
                                    <w:div w:id="4990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642313">
                      <w:marLeft w:val="0"/>
                      <w:marRight w:val="167"/>
                      <w:marTop w:val="0"/>
                      <w:marBottom w:val="0"/>
                      <w:divBdr>
                        <w:top w:val="none" w:sz="0" w:space="0" w:color="auto"/>
                        <w:left w:val="none" w:sz="0" w:space="0" w:color="auto"/>
                        <w:bottom w:val="none" w:sz="0" w:space="0" w:color="auto"/>
                        <w:right w:val="none" w:sz="0" w:space="0" w:color="auto"/>
                      </w:divBdr>
                      <w:divsChild>
                        <w:div w:id="1099834829">
                          <w:marLeft w:val="0"/>
                          <w:marRight w:val="0"/>
                          <w:marTop w:val="0"/>
                          <w:marBottom w:val="0"/>
                          <w:divBdr>
                            <w:top w:val="none" w:sz="0" w:space="0" w:color="auto"/>
                            <w:left w:val="none" w:sz="0" w:space="0" w:color="auto"/>
                            <w:bottom w:val="none" w:sz="0" w:space="0" w:color="auto"/>
                            <w:right w:val="none" w:sz="0" w:space="0" w:color="auto"/>
                          </w:divBdr>
                        </w:div>
                      </w:divsChild>
                    </w:div>
                    <w:div w:id="1958877201">
                      <w:marLeft w:val="0"/>
                      <w:marRight w:val="0"/>
                      <w:marTop w:val="0"/>
                      <w:marBottom w:val="0"/>
                      <w:divBdr>
                        <w:top w:val="single" w:sz="6" w:space="0" w:color="D6DDB3"/>
                        <w:left w:val="none" w:sz="0" w:space="0" w:color="auto"/>
                        <w:bottom w:val="single" w:sz="6" w:space="0" w:color="D6DDB3"/>
                        <w:right w:val="none" w:sz="0" w:space="0" w:color="auto"/>
                      </w:divBdr>
                      <w:divsChild>
                        <w:div w:id="842208063">
                          <w:marLeft w:val="0"/>
                          <w:marRight w:val="0"/>
                          <w:marTop w:val="0"/>
                          <w:marBottom w:val="0"/>
                          <w:divBdr>
                            <w:top w:val="none" w:sz="0" w:space="0" w:color="auto"/>
                            <w:left w:val="none" w:sz="0" w:space="0" w:color="auto"/>
                            <w:bottom w:val="none" w:sz="0" w:space="0" w:color="auto"/>
                            <w:right w:val="none" w:sz="0" w:space="0" w:color="auto"/>
                          </w:divBdr>
                        </w:div>
                      </w:divsChild>
                    </w:div>
                    <w:div w:id="1331063873">
                      <w:marLeft w:val="0"/>
                      <w:marRight w:val="0"/>
                      <w:marTop w:val="0"/>
                      <w:marBottom w:val="0"/>
                      <w:divBdr>
                        <w:top w:val="none" w:sz="0" w:space="0" w:color="auto"/>
                        <w:left w:val="none" w:sz="0" w:space="0" w:color="auto"/>
                        <w:bottom w:val="none" w:sz="0" w:space="0" w:color="auto"/>
                        <w:right w:val="none" w:sz="0" w:space="0" w:color="auto"/>
                      </w:divBdr>
                      <w:divsChild>
                        <w:div w:id="446124583">
                          <w:marLeft w:val="0"/>
                          <w:marRight w:val="0"/>
                          <w:marTop w:val="0"/>
                          <w:marBottom w:val="0"/>
                          <w:divBdr>
                            <w:top w:val="none" w:sz="0" w:space="0" w:color="auto"/>
                            <w:left w:val="none" w:sz="0" w:space="0" w:color="auto"/>
                            <w:bottom w:val="none" w:sz="0" w:space="0" w:color="auto"/>
                            <w:right w:val="none" w:sz="0" w:space="0" w:color="auto"/>
                          </w:divBdr>
                          <w:divsChild>
                            <w:div w:id="997228527">
                              <w:marLeft w:val="0"/>
                              <w:marRight w:val="167"/>
                              <w:marTop w:val="0"/>
                              <w:marBottom w:val="167"/>
                              <w:divBdr>
                                <w:top w:val="none" w:sz="0" w:space="0" w:color="auto"/>
                                <w:left w:val="none" w:sz="0" w:space="0" w:color="auto"/>
                                <w:bottom w:val="none" w:sz="0" w:space="0" w:color="auto"/>
                                <w:right w:val="none" w:sz="0" w:space="0" w:color="auto"/>
                              </w:divBdr>
                            </w:div>
                          </w:divsChild>
                        </w:div>
                      </w:divsChild>
                    </w:div>
                    <w:div w:id="1853763497">
                      <w:marLeft w:val="0"/>
                      <w:marRight w:val="0"/>
                      <w:marTop w:val="0"/>
                      <w:marBottom w:val="0"/>
                      <w:divBdr>
                        <w:top w:val="none" w:sz="0" w:space="0" w:color="auto"/>
                        <w:left w:val="none" w:sz="0" w:space="0" w:color="auto"/>
                        <w:bottom w:val="none" w:sz="0" w:space="0" w:color="auto"/>
                        <w:right w:val="none" w:sz="0" w:space="0" w:color="auto"/>
                      </w:divBdr>
                      <w:divsChild>
                        <w:div w:id="1806772096">
                          <w:marLeft w:val="0"/>
                          <w:marRight w:val="0"/>
                          <w:marTop w:val="0"/>
                          <w:marBottom w:val="0"/>
                          <w:divBdr>
                            <w:top w:val="none" w:sz="0" w:space="0" w:color="auto"/>
                            <w:left w:val="none" w:sz="0" w:space="0" w:color="auto"/>
                            <w:bottom w:val="none" w:sz="0" w:space="0" w:color="auto"/>
                            <w:right w:val="none" w:sz="0" w:space="0" w:color="auto"/>
                          </w:divBdr>
                          <w:divsChild>
                            <w:div w:id="2009087970">
                              <w:marLeft w:val="0"/>
                              <w:marRight w:val="0"/>
                              <w:marTop w:val="0"/>
                              <w:marBottom w:val="0"/>
                              <w:divBdr>
                                <w:top w:val="single" w:sz="6" w:space="4" w:color="27638C"/>
                                <w:left w:val="single" w:sz="6" w:space="4" w:color="27638C"/>
                                <w:bottom w:val="single" w:sz="6" w:space="4" w:color="27638C"/>
                                <w:right w:val="single" w:sz="6" w:space="4" w:color="27638C"/>
                              </w:divBdr>
                              <w:divsChild>
                                <w:div w:id="1982927165">
                                  <w:marLeft w:val="0"/>
                                  <w:marRight w:val="0"/>
                                  <w:marTop w:val="0"/>
                                  <w:marBottom w:val="0"/>
                                  <w:divBdr>
                                    <w:top w:val="none" w:sz="0" w:space="0" w:color="auto"/>
                                    <w:left w:val="none" w:sz="0" w:space="0" w:color="auto"/>
                                    <w:bottom w:val="none" w:sz="0" w:space="0" w:color="auto"/>
                                    <w:right w:val="none" w:sz="0" w:space="0" w:color="auto"/>
                                  </w:divBdr>
                                  <w:divsChild>
                                    <w:div w:id="340469616">
                                      <w:marLeft w:val="0"/>
                                      <w:marRight w:val="0"/>
                                      <w:marTop w:val="0"/>
                                      <w:marBottom w:val="0"/>
                                      <w:divBdr>
                                        <w:top w:val="none" w:sz="0" w:space="0" w:color="auto"/>
                                        <w:left w:val="none" w:sz="0" w:space="0" w:color="auto"/>
                                        <w:bottom w:val="none" w:sz="0" w:space="0" w:color="auto"/>
                                        <w:right w:val="none" w:sz="0" w:space="0" w:color="auto"/>
                                      </w:divBdr>
                                      <w:divsChild>
                                        <w:div w:id="1042902838">
                                          <w:marLeft w:val="-251"/>
                                          <w:marRight w:val="-251"/>
                                          <w:marTop w:val="0"/>
                                          <w:marBottom w:val="0"/>
                                          <w:divBdr>
                                            <w:top w:val="none" w:sz="0" w:space="0" w:color="auto"/>
                                            <w:left w:val="none" w:sz="0" w:space="0" w:color="auto"/>
                                            <w:bottom w:val="none" w:sz="0" w:space="0" w:color="auto"/>
                                            <w:right w:val="none" w:sz="0" w:space="0" w:color="auto"/>
                                          </w:divBdr>
                                          <w:divsChild>
                                            <w:div w:id="922568356">
                                              <w:marLeft w:val="0"/>
                                              <w:marRight w:val="0"/>
                                              <w:marTop w:val="0"/>
                                              <w:marBottom w:val="0"/>
                                              <w:divBdr>
                                                <w:top w:val="none" w:sz="0" w:space="0" w:color="auto"/>
                                                <w:left w:val="none" w:sz="0" w:space="0" w:color="auto"/>
                                                <w:bottom w:val="none" w:sz="0" w:space="0" w:color="auto"/>
                                                <w:right w:val="none" w:sz="0" w:space="0" w:color="auto"/>
                                              </w:divBdr>
                                              <w:divsChild>
                                                <w:div w:id="777070025">
                                                  <w:marLeft w:val="0"/>
                                                  <w:marRight w:val="0"/>
                                                  <w:marTop w:val="0"/>
                                                  <w:marBottom w:val="0"/>
                                                  <w:divBdr>
                                                    <w:top w:val="none" w:sz="0" w:space="0" w:color="auto"/>
                                                    <w:left w:val="none" w:sz="0" w:space="0" w:color="auto"/>
                                                    <w:bottom w:val="none" w:sz="0" w:space="0" w:color="auto"/>
                                                    <w:right w:val="none" w:sz="0" w:space="0" w:color="auto"/>
                                                  </w:divBdr>
                                                </w:div>
                                                <w:div w:id="1241938634">
                                                  <w:marLeft w:val="0"/>
                                                  <w:marRight w:val="0"/>
                                                  <w:marTop w:val="0"/>
                                                  <w:marBottom w:val="0"/>
                                                  <w:divBdr>
                                                    <w:top w:val="none" w:sz="0" w:space="0" w:color="auto"/>
                                                    <w:left w:val="none" w:sz="0" w:space="0" w:color="auto"/>
                                                    <w:bottom w:val="none" w:sz="0" w:space="0" w:color="auto"/>
                                                    <w:right w:val="none" w:sz="0" w:space="0" w:color="auto"/>
                                                  </w:divBdr>
                                                  <w:divsChild>
                                                    <w:div w:id="342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069">
                                              <w:marLeft w:val="0"/>
                                              <w:marRight w:val="0"/>
                                              <w:marTop w:val="0"/>
                                              <w:marBottom w:val="0"/>
                                              <w:divBdr>
                                                <w:top w:val="none" w:sz="0" w:space="0" w:color="auto"/>
                                                <w:left w:val="none" w:sz="0" w:space="0" w:color="auto"/>
                                                <w:bottom w:val="none" w:sz="0" w:space="0" w:color="auto"/>
                                                <w:right w:val="none" w:sz="0" w:space="0" w:color="auto"/>
                                              </w:divBdr>
                                              <w:divsChild>
                                                <w:div w:id="559246911">
                                                  <w:marLeft w:val="0"/>
                                                  <w:marRight w:val="0"/>
                                                  <w:marTop w:val="0"/>
                                                  <w:marBottom w:val="0"/>
                                                  <w:divBdr>
                                                    <w:top w:val="none" w:sz="0" w:space="0" w:color="auto"/>
                                                    <w:left w:val="none" w:sz="0" w:space="0" w:color="auto"/>
                                                    <w:bottom w:val="none" w:sz="0" w:space="0" w:color="auto"/>
                                                    <w:right w:val="none" w:sz="0" w:space="0" w:color="auto"/>
                                                  </w:divBdr>
                                                </w:div>
                                                <w:div w:id="108819561">
                                                  <w:marLeft w:val="0"/>
                                                  <w:marRight w:val="0"/>
                                                  <w:marTop w:val="0"/>
                                                  <w:marBottom w:val="0"/>
                                                  <w:divBdr>
                                                    <w:top w:val="none" w:sz="0" w:space="0" w:color="auto"/>
                                                    <w:left w:val="none" w:sz="0" w:space="0" w:color="auto"/>
                                                    <w:bottom w:val="none" w:sz="0" w:space="0" w:color="auto"/>
                                                    <w:right w:val="none" w:sz="0" w:space="0" w:color="auto"/>
                                                  </w:divBdr>
                                                  <w:divsChild>
                                                    <w:div w:id="3545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0379">
                                              <w:marLeft w:val="0"/>
                                              <w:marRight w:val="0"/>
                                              <w:marTop w:val="0"/>
                                              <w:marBottom w:val="0"/>
                                              <w:divBdr>
                                                <w:top w:val="none" w:sz="0" w:space="0" w:color="auto"/>
                                                <w:left w:val="none" w:sz="0" w:space="0" w:color="auto"/>
                                                <w:bottom w:val="none" w:sz="0" w:space="0" w:color="auto"/>
                                                <w:right w:val="none" w:sz="0" w:space="0" w:color="auto"/>
                                              </w:divBdr>
                                              <w:divsChild>
                                                <w:div w:id="1304115750">
                                                  <w:marLeft w:val="0"/>
                                                  <w:marRight w:val="0"/>
                                                  <w:marTop w:val="0"/>
                                                  <w:marBottom w:val="0"/>
                                                  <w:divBdr>
                                                    <w:top w:val="none" w:sz="0" w:space="0" w:color="auto"/>
                                                    <w:left w:val="none" w:sz="0" w:space="0" w:color="auto"/>
                                                    <w:bottom w:val="none" w:sz="0" w:space="0" w:color="auto"/>
                                                    <w:right w:val="none" w:sz="0" w:space="0" w:color="auto"/>
                                                  </w:divBdr>
                                                </w:div>
                                                <w:div w:id="1962178046">
                                                  <w:marLeft w:val="0"/>
                                                  <w:marRight w:val="0"/>
                                                  <w:marTop w:val="0"/>
                                                  <w:marBottom w:val="0"/>
                                                  <w:divBdr>
                                                    <w:top w:val="none" w:sz="0" w:space="0" w:color="auto"/>
                                                    <w:left w:val="none" w:sz="0" w:space="0" w:color="auto"/>
                                                    <w:bottom w:val="none" w:sz="0" w:space="0" w:color="auto"/>
                                                    <w:right w:val="none" w:sz="0" w:space="0" w:color="auto"/>
                                                  </w:divBdr>
                                                  <w:divsChild>
                                                    <w:div w:id="1866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98870">
                      <w:marLeft w:val="0"/>
                      <w:marRight w:val="0"/>
                      <w:marTop w:val="0"/>
                      <w:marBottom w:val="0"/>
                      <w:divBdr>
                        <w:top w:val="single" w:sz="18" w:space="0" w:color="A9A9A9"/>
                        <w:left w:val="single" w:sz="18" w:space="8" w:color="A9A9A9"/>
                        <w:bottom w:val="single" w:sz="18" w:space="0" w:color="A9A9A9"/>
                        <w:right w:val="single" w:sz="18" w:space="8" w:color="A9A9A9"/>
                      </w:divBdr>
                      <w:divsChild>
                        <w:div w:id="1782066389">
                          <w:marLeft w:val="0"/>
                          <w:marRight w:val="0"/>
                          <w:marTop w:val="0"/>
                          <w:marBottom w:val="0"/>
                          <w:divBdr>
                            <w:top w:val="none" w:sz="0" w:space="0" w:color="auto"/>
                            <w:left w:val="none" w:sz="0" w:space="0" w:color="auto"/>
                            <w:bottom w:val="none" w:sz="0" w:space="0" w:color="auto"/>
                            <w:right w:val="none" w:sz="0" w:space="0" w:color="auto"/>
                          </w:divBdr>
                        </w:div>
                      </w:divsChild>
                    </w:div>
                    <w:div w:id="1108231028">
                      <w:marLeft w:val="0"/>
                      <w:marRight w:val="0"/>
                      <w:marTop w:val="0"/>
                      <w:marBottom w:val="0"/>
                      <w:divBdr>
                        <w:top w:val="none" w:sz="0" w:space="0" w:color="auto"/>
                        <w:left w:val="none" w:sz="0" w:space="0" w:color="auto"/>
                        <w:bottom w:val="none" w:sz="0" w:space="0" w:color="auto"/>
                        <w:right w:val="none" w:sz="0" w:space="0" w:color="auto"/>
                      </w:divBdr>
                      <w:divsChild>
                        <w:div w:id="11367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1605">
                  <w:marLeft w:val="0"/>
                  <w:marRight w:val="0"/>
                  <w:marTop w:val="0"/>
                  <w:marBottom w:val="0"/>
                  <w:divBdr>
                    <w:top w:val="none" w:sz="0" w:space="0" w:color="auto"/>
                    <w:left w:val="none" w:sz="0" w:space="0" w:color="auto"/>
                    <w:bottom w:val="none" w:sz="0" w:space="0" w:color="auto"/>
                    <w:right w:val="none" w:sz="0" w:space="0" w:color="auto"/>
                  </w:divBdr>
                  <w:divsChild>
                    <w:div w:id="2084180271">
                      <w:marLeft w:val="0"/>
                      <w:marRight w:val="0"/>
                      <w:marTop w:val="167"/>
                      <w:marBottom w:val="167"/>
                      <w:divBdr>
                        <w:top w:val="single" w:sz="18" w:space="0" w:color="A9A9A9"/>
                        <w:left w:val="single" w:sz="18" w:space="0" w:color="A9A9A9"/>
                        <w:bottom w:val="single" w:sz="18" w:space="0" w:color="A9A9A9"/>
                        <w:right w:val="single" w:sz="18" w:space="0" w:color="A9A9A9"/>
                      </w:divBdr>
                      <w:divsChild>
                        <w:div w:id="275067140">
                          <w:marLeft w:val="0"/>
                          <w:marRight w:val="0"/>
                          <w:marTop w:val="0"/>
                          <w:marBottom w:val="0"/>
                          <w:divBdr>
                            <w:top w:val="none" w:sz="0" w:space="0" w:color="auto"/>
                            <w:left w:val="none" w:sz="0" w:space="0" w:color="auto"/>
                            <w:bottom w:val="none" w:sz="0" w:space="0" w:color="auto"/>
                            <w:right w:val="none" w:sz="0" w:space="0" w:color="auto"/>
                          </w:divBdr>
                        </w:div>
                      </w:divsChild>
                    </w:div>
                    <w:div w:id="845553339">
                      <w:marLeft w:val="0"/>
                      <w:marRight w:val="0"/>
                      <w:marTop w:val="167"/>
                      <w:marBottom w:val="167"/>
                      <w:divBdr>
                        <w:top w:val="none" w:sz="0" w:space="0" w:color="auto"/>
                        <w:left w:val="none" w:sz="0" w:space="0" w:color="auto"/>
                        <w:bottom w:val="none" w:sz="0" w:space="0" w:color="auto"/>
                        <w:right w:val="none" w:sz="0" w:space="0" w:color="auto"/>
                      </w:divBdr>
                      <w:divsChild>
                        <w:div w:id="1953977958">
                          <w:marLeft w:val="0"/>
                          <w:marRight w:val="0"/>
                          <w:marTop w:val="0"/>
                          <w:marBottom w:val="0"/>
                          <w:divBdr>
                            <w:top w:val="none" w:sz="0" w:space="0" w:color="auto"/>
                            <w:left w:val="none" w:sz="0" w:space="0" w:color="auto"/>
                            <w:bottom w:val="none" w:sz="0" w:space="0" w:color="auto"/>
                            <w:right w:val="none" w:sz="0" w:space="0" w:color="auto"/>
                          </w:divBdr>
                          <w:divsChild>
                            <w:div w:id="1346249753">
                              <w:marLeft w:val="0"/>
                              <w:marRight w:val="0"/>
                              <w:marTop w:val="0"/>
                              <w:marBottom w:val="0"/>
                              <w:divBdr>
                                <w:top w:val="none" w:sz="0" w:space="0" w:color="auto"/>
                                <w:left w:val="none" w:sz="0" w:space="0" w:color="auto"/>
                                <w:bottom w:val="none" w:sz="0" w:space="0" w:color="auto"/>
                                <w:right w:val="none" w:sz="0" w:space="0" w:color="auto"/>
                              </w:divBdr>
                              <w:divsChild>
                                <w:div w:id="1525442719">
                                  <w:marLeft w:val="0"/>
                                  <w:marRight w:val="0"/>
                                  <w:marTop w:val="0"/>
                                  <w:marBottom w:val="0"/>
                                  <w:divBdr>
                                    <w:top w:val="single" w:sz="6" w:space="8" w:color="EEEEEE"/>
                                    <w:left w:val="single" w:sz="6" w:space="4" w:color="EEEEEE"/>
                                    <w:bottom w:val="single" w:sz="6" w:space="0" w:color="EEEEEE"/>
                                    <w:right w:val="single" w:sz="6" w:space="4" w:color="EEEEEE"/>
                                  </w:divBdr>
                                  <w:divsChild>
                                    <w:div w:id="982080984">
                                      <w:marLeft w:val="0"/>
                                      <w:marRight w:val="0"/>
                                      <w:marTop w:val="0"/>
                                      <w:marBottom w:val="0"/>
                                      <w:divBdr>
                                        <w:top w:val="none" w:sz="0" w:space="0" w:color="auto"/>
                                        <w:left w:val="none" w:sz="0" w:space="0" w:color="auto"/>
                                        <w:bottom w:val="none" w:sz="0" w:space="0" w:color="auto"/>
                                        <w:right w:val="none" w:sz="0" w:space="0" w:color="auto"/>
                                      </w:divBdr>
                                      <w:divsChild>
                                        <w:div w:id="448427515">
                                          <w:marLeft w:val="0"/>
                                          <w:marRight w:val="0"/>
                                          <w:marTop w:val="0"/>
                                          <w:marBottom w:val="0"/>
                                          <w:divBdr>
                                            <w:top w:val="none" w:sz="0" w:space="0" w:color="auto"/>
                                            <w:left w:val="none" w:sz="0" w:space="0" w:color="auto"/>
                                            <w:bottom w:val="none" w:sz="0" w:space="0" w:color="auto"/>
                                            <w:right w:val="none" w:sz="0" w:space="0" w:color="auto"/>
                                          </w:divBdr>
                                          <w:divsChild>
                                            <w:div w:id="414013774">
                                              <w:marLeft w:val="0"/>
                                              <w:marRight w:val="0"/>
                                              <w:marTop w:val="0"/>
                                              <w:marBottom w:val="0"/>
                                              <w:divBdr>
                                                <w:top w:val="none" w:sz="0" w:space="0" w:color="auto"/>
                                                <w:left w:val="none" w:sz="0" w:space="0" w:color="auto"/>
                                                <w:bottom w:val="none" w:sz="0" w:space="0" w:color="auto"/>
                                                <w:right w:val="none" w:sz="0" w:space="0" w:color="auto"/>
                                              </w:divBdr>
                                              <w:divsChild>
                                                <w:div w:id="10966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52278">
              <w:marLeft w:val="-251"/>
              <w:marRight w:val="-251"/>
              <w:marTop w:val="0"/>
              <w:marBottom w:val="0"/>
              <w:divBdr>
                <w:top w:val="none" w:sz="0" w:space="0" w:color="auto"/>
                <w:left w:val="none" w:sz="0" w:space="0" w:color="auto"/>
                <w:bottom w:val="none" w:sz="0" w:space="0" w:color="auto"/>
                <w:right w:val="none" w:sz="0" w:space="0" w:color="auto"/>
              </w:divBdr>
              <w:divsChild>
                <w:div w:id="1074473974">
                  <w:marLeft w:val="0"/>
                  <w:marRight w:val="0"/>
                  <w:marTop w:val="0"/>
                  <w:marBottom w:val="0"/>
                  <w:divBdr>
                    <w:top w:val="none" w:sz="0" w:space="0" w:color="auto"/>
                    <w:left w:val="none" w:sz="0" w:space="0" w:color="auto"/>
                    <w:bottom w:val="none" w:sz="0" w:space="0" w:color="auto"/>
                    <w:right w:val="none" w:sz="0" w:space="0" w:color="auto"/>
                  </w:divBdr>
                  <w:divsChild>
                    <w:div w:id="287974751">
                      <w:marLeft w:val="0"/>
                      <w:marRight w:val="0"/>
                      <w:marTop w:val="0"/>
                      <w:marBottom w:val="0"/>
                      <w:divBdr>
                        <w:top w:val="none" w:sz="0" w:space="0" w:color="auto"/>
                        <w:left w:val="none" w:sz="0" w:space="0" w:color="auto"/>
                        <w:bottom w:val="none" w:sz="0" w:space="0" w:color="auto"/>
                        <w:right w:val="none" w:sz="0" w:space="0" w:color="auto"/>
                      </w:divBdr>
                      <w:divsChild>
                        <w:div w:id="898978916">
                          <w:marLeft w:val="0"/>
                          <w:marRight w:val="0"/>
                          <w:marTop w:val="0"/>
                          <w:marBottom w:val="0"/>
                          <w:divBdr>
                            <w:top w:val="none" w:sz="0" w:space="0" w:color="auto"/>
                            <w:left w:val="none" w:sz="0" w:space="0" w:color="auto"/>
                            <w:bottom w:val="none" w:sz="0" w:space="0" w:color="auto"/>
                            <w:right w:val="none" w:sz="0" w:space="0" w:color="auto"/>
                          </w:divBdr>
                          <w:divsChild>
                            <w:div w:id="1727222659">
                              <w:marLeft w:val="-251"/>
                              <w:marRight w:val="-251"/>
                              <w:marTop w:val="0"/>
                              <w:marBottom w:val="0"/>
                              <w:divBdr>
                                <w:top w:val="none" w:sz="0" w:space="0" w:color="auto"/>
                                <w:left w:val="none" w:sz="0" w:space="0" w:color="auto"/>
                                <w:bottom w:val="none" w:sz="0" w:space="0" w:color="auto"/>
                                <w:right w:val="none" w:sz="0" w:space="0" w:color="auto"/>
                              </w:divBdr>
                              <w:divsChild>
                                <w:div w:id="1882328539">
                                  <w:marLeft w:val="0"/>
                                  <w:marRight w:val="0"/>
                                  <w:marTop w:val="0"/>
                                  <w:marBottom w:val="0"/>
                                  <w:divBdr>
                                    <w:top w:val="none" w:sz="0" w:space="0" w:color="auto"/>
                                    <w:left w:val="none" w:sz="0" w:space="0" w:color="auto"/>
                                    <w:bottom w:val="none" w:sz="0" w:space="0" w:color="auto"/>
                                    <w:right w:val="none" w:sz="0" w:space="0" w:color="auto"/>
                                  </w:divBdr>
                                </w:div>
                                <w:div w:id="1369529737">
                                  <w:marLeft w:val="0"/>
                                  <w:marRight w:val="0"/>
                                  <w:marTop w:val="0"/>
                                  <w:marBottom w:val="0"/>
                                  <w:divBdr>
                                    <w:top w:val="none" w:sz="0" w:space="0" w:color="auto"/>
                                    <w:left w:val="none" w:sz="0" w:space="0" w:color="auto"/>
                                    <w:bottom w:val="none" w:sz="0" w:space="0" w:color="auto"/>
                                    <w:right w:val="none" w:sz="0" w:space="0" w:color="auto"/>
                                  </w:divBdr>
                                  <w:divsChild>
                                    <w:div w:id="2067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21115">
                              <w:marLeft w:val="-251"/>
                              <w:marRight w:val="-251"/>
                              <w:marTop w:val="0"/>
                              <w:marBottom w:val="0"/>
                              <w:divBdr>
                                <w:top w:val="none" w:sz="0" w:space="0" w:color="auto"/>
                                <w:left w:val="none" w:sz="0" w:space="0" w:color="auto"/>
                                <w:bottom w:val="none" w:sz="0" w:space="0" w:color="auto"/>
                                <w:right w:val="none" w:sz="0" w:space="0" w:color="auto"/>
                              </w:divBdr>
                              <w:divsChild>
                                <w:div w:id="1939560553">
                                  <w:marLeft w:val="0"/>
                                  <w:marRight w:val="0"/>
                                  <w:marTop w:val="0"/>
                                  <w:marBottom w:val="0"/>
                                  <w:divBdr>
                                    <w:top w:val="none" w:sz="0" w:space="0" w:color="auto"/>
                                    <w:left w:val="none" w:sz="0" w:space="0" w:color="auto"/>
                                    <w:bottom w:val="none" w:sz="0" w:space="0" w:color="auto"/>
                                    <w:right w:val="none" w:sz="0" w:space="0" w:color="auto"/>
                                  </w:divBdr>
                                </w:div>
                                <w:div w:id="1800609263">
                                  <w:marLeft w:val="0"/>
                                  <w:marRight w:val="0"/>
                                  <w:marTop w:val="0"/>
                                  <w:marBottom w:val="0"/>
                                  <w:divBdr>
                                    <w:top w:val="none" w:sz="0" w:space="0" w:color="auto"/>
                                    <w:left w:val="none" w:sz="0" w:space="0" w:color="auto"/>
                                    <w:bottom w:val="none" w:sz="0" w:space="0" w:color="auto"/>
                                    <w:right w:val="none" w:sz="0" w:space="0" w:color="auto"/>
                                  </w:divBdr>
                                  <w:divsChild>
                                    <w:div w:id="12599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aq.es/carreras-universitarias/ciencias-salud/medici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q.es/carreras-universitarias/ciencias-salud" TargetMode="External"/><Relationship Id="rId11" Type="http://schemas.openxmlformats.org/officeDocument/2006/relationships/hyperlink" Target="http://yaq.es/%20http%3A/%252Fwww.mecd.gob.es/servicios-al-ciudadano-mecd/informacion-administrativa.html" TargetMode="External"/><Relationship Id="rId5" Type="http://schemas.openxmlformats.org/officeDocument/2006/relationships/hyperlink" Target="http://yaq.es/carreras-universitarias/ciencias-salud/medicina" TargetMode="External"/><Relationship Id="rId10" Type="http://schemas.openxmlformats.org/officeDocument/2006/relationships/hyperlink" Target="http://www.mecd.gob.es/servicios-al-ciudadano-mecd/catalogo-servicios/gestion-titulos/estudios-universitarios/titulos-extranjeros/homologacion-titulos-universitarios.html" TargetMode="External"/><Relationship Id="rId4" Type="http://schemas.openxmlformats.org/officeDocument/2006/relationships/webSettings" Target="webSettings.xml"/><Relationship Id="rId9" Type="http://schemas.openxmlformats.org/officeDocument/2006/relationships/hyperlink" Target="http://yaq.es/reportajes/c-mo-cambiar-universidad-paso-pa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1256</Words>
  <Characters>6908</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2018-10-11T11:00:00Z</dcterms:created>
  <dcterms:modified xsi:type="dcterms:W3CDTF">2018-10-11T11:04:00Z</dcterms:modified>
</cp:coreProperties>
</file>