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3032" w:rsidRPr="00AE3032" w:rsidRDefault="00AE3032" w:rsidP="00AE3032">
      <w:pPr>
        <w:ind w:left="720" w:hanging="360"/>
        <w:rPr>
          <w:b/>
          <w:sz w:val="28"/>
          <w:szCs w:val="28"/>
        </w:rPr>
      </w:pPr>
      <w:r w:rsidRPr="00AE3032">
        <w:rPr>
          <w:b/>
          <w:sz w:val="28"/>
          <w:szCs w:val="28"/>
        </w:rPr>
        <w:t>ARTE CLÁSICO: ARTE GRIEGO</w:t>
      </w:r>
    </w:p>
    <w:p w:rsidR="00AE3032" w:rsidRPr="00AE3032" w:rsidRDefault="00AE3032" w:rsidP="00AE3032">
      <w:pPr>
        <w:pStyle w:val="Prrafodelista"/>
        <w:numPr>
          <w:ilvl w:val="0"/>
          <w:numId w:val="1"/>
        </w:numPr>
        <w:rPr>
          <w:b/>
        </w:rPr>
      </w:pPr>
      <w:r w:rsidRPr="00AE3032">
        <w:rPr>
          <w:b/>
        </w:rPr>
        <w:t xml:space="preserve">INTRODUCCIÓN </w:t>
      </w:r>
    </w:p>
    <w:p w:rsidR="00AE3032" w:rsidRDefault="00AE3032" w:rsidP="00AE3032">
      <w:pPr>
        <w:pStyle w:val="Prrafodelista"/>
      </w:pPr>
      <w:r w:rsidRPr="00AE3032">
        <w:t>Se desarrolla en el ámbito griego entre los siglos VIII y I a.C.</w:t>
      </w:r>
    </w:p>
    <w:p w:rsidR="00AE3032" w:rsidRDefault="00AE3032" w:rsidP="00AE3032">
      <w:pPr>
        <w:pStyle w:val="Prrafodelista"/>
      </w:pPr>
      <w:r w:rsidRPr="00AE3032">
        <w:t xml:space="preserve"> Resulta una aportación fundamental para la cultura occidental:  Define la estética clásica.  </w:t>
      </w:r>
    </w:p>
    <w:p w:rsidR="00AE3032" w:rsidRDefault="00AE3032" w:rsidP="00AE3032">
      <w:pPr>
        <w:pStyle w:val="Prrafodelista"/>
      </w:pPr>
      <w:r w:rsidRPr="00AE3032">
        <w:t xml:space="preserve"> Podemos distinguir:  Antecedentes en la cultura minoica (Creta), la cultura micénica (Micenas) y los inicios de Grecia. </w:t>
      </w:r>
    </w:p>
    <w:p w:rsidR="00AE3032" w:rsidRPr="003A293C" w:rsidRDefault="00AE3032" w:rsidP="00AE3032">
      <w:pPr>
        <w:pStyle w:val="Prrafodelista"/>
        <w:rPr>
          <w:b/>
        </w:rPr>
      </w:pPr>
      <w:r w:rsidRPr="003A293C">
        <w:rPr>
          <w:b/>
        </w:rPr>
        <w:t xml:space="preserve"> Etapas: arcaica (VIII-VI a.C.), clásica (V y IV a.C.) y helenística (IV-I a.C.).</w:t>
      </w:r>
    </w:p>
    <w:p w:rsidR="00AE3032" w:rsidRDefault="00AE3032" w:rsidP="00AE3032">
      <w:pPr>
        <w:pStyle w:val="Prrafodelista"/>
      </w:pPr>
      <w:r w:rsidRPr="00AE3032">
        <w:t xml:space="preserve"> Sus manifestaciones más importantes son en arquitectura y escultura. </w:t>
      </w:r>
    </w:p>
    <w:p w:rsidR="003A293C" w:rsidRDefault="003A293C" w:rsidP="00AE3032">
      <w:pPr>
        <w:pStyle w:val="Prrafodelista"/>
      </w:pPr>
    </w:p>
    <w:p w:rsidR="00AE3032" w:rsidRDefault="00AE3032" w:rsidP="00AE3032">
      <w:pPr>
        <w:pStyle w:val="Prrafodelista"/>
      </w:pPr>
      <w:r w:rsidRPr="00AE3032">
        <w:rPr>
          <w:b/>
        </w:rPr>
        <w:t>Características generales del Arte Griego</w:t>
      </w:r>
      <w:r w:rsidRPr="00AE3032">
        <w:t xml:space="preserve">:  </w:t>
      </w:r>
    </w:p>
    <w:p w:rsidR="00AE3032" w:rsidRDefault="00AE3032" w:rsidP="00AE3032">
      <w:pPr>
        <w:pStyle w:val="Prrafodelista"/>
      </w:pPr>
      <w:r w:rsidRPr="00AE3032">
        <w:t xml:space="preserve">El cuerpo humano (masculino) es el fundamento de toda belleza.  La </w:t>
      </w:r>
      <w:proofErr w:type="gramStart"/>
      <w:r w:rsidRPr="00AE3032">
        <w:t>belleza  cumple</w:t>
      </w:r>
      <w:proofErr w:type="gramEnd"/>
      <w:r w:rsidRPr="00AE3032">
        <w:t xml:space="preserve"> unas medidas, proporciones y simetría. Belleza en la imitación de la naturaleza, pero es un naturalismo idealizado. Existe armonía</w:t>
      </w:r>
      <w:r>
        <w:t xml:space="preserve"> entre las partes de </w:t>
      </w:r>
      <w:proofErr w:type="gramStart"/>
      <w:r>
        <w:t>un  edificio</w:t>
      </w:r>
      <w:proofErr w:type="gramEnd"/>
      <w:r>
        <w:t xml:space="preserve"> o cuerpo humano en la escultura</w:t>
      </w:r>
      <w:r w:rsidRPr="00AE3032">
        <w:t xml:space="preserve">.  </w:t>
      </w:r>
    </w:p>
    <w:p w:rsidR="003A293C" w:rsidRDefault="003A293C" w:rsidP="00AE3032">
      <w:pPr>
        <w:pStyle w:val="Prrafodelista"/>
      </w:pPr>
    </w:p>
    <w:p w:rsidR="00AE3032" w:rsidRDefault="00AE3032" w:rsidP="00AE3032">
      <w:pPr>
        <w:pStyle w:val="Prrafodelista"/>
        <w:numPr>
          <w:ilvl w:val="0"/>
          <w:numId w:val="1"/>
        </w:numPr>
      </w:pPr>
      <w:r w:rsidRPr="00AE3032">
        <w:rPr>
          <w:b/>
        </w:rPr>
        <w:t>LA ARQUITECTURA GRIEGA</w:t>
      </w:r>
      <w:r w:rsidRPr="00AE3032">
        <w:t xml:space="preserve"> </w:t>
      </w:r>
    </w:p>
    <w:p w:rsidR="00AE3032" w:rsidRDefault="00AE3032" w:rsidP="00AE3032">
      <w:pPr>
        <w:pStyle w:val="Prrafodelista"/>
      </w:pPr>
      <w:r w:rsidRPr="00AE3032">
        <w:t xml:space="preserve"> </w:t>
      </w:r>
      <w:r w:rsidRPr="00AE3032">
        <w:rPr>
          <w:b/>
        </w:rPr>
        <w:t xml:space="preserve">Características </w:t>
      </w:r>
      <w:proofErr w:type="gramStart"/>
      <w:r w:rsidRPr="00AE3032">
        <w:rPr>
          <w:b/>
        </w:rPr>
        <w:t>generales</w:t>
      </w:r>
      <w:r w:rsidRPr="00AE3032">
        <w:t xml:space="preserve"> </w:t>
      </w:r>
      <w:r>
        <w:t>:</w:t>
      </w:r>
      <w:proofErr w:type="gramEnd"/>
    </w:p>
    <w:p w:rsidR="00AE3032" w:rsidRDefault="00AE3032" w:rsidP="00AE3032">
      <w:pPr>
        <w:pStyle w:val="Prrafodelista"/>
      </w:pPr>
      <w:r w:rsidRPr="00AE3032">
        <w:t>Perfección técnica.</w:t>
      </w:r>
      <w:r w:rsidR="003A293C">
        <w:t xml:space="preserve"> Todo muy medido y calculado.</w:t>
      </w:r>
      <w:r w:rsidRPr="00AE3032">
        <w:t xml:space="preserve"> </w:t>
      </w:r>
    </w:p>
    <w:p w:rsidR="00AE3032" w:rsidRDefault="00AE3032" w:rsidP="00AE3032">
      <w:pPr>
        <w:pStyle w:val="Prrafodelista"/>
      </w:pPr>
      <w:r w:rsidRPr="00AE3032">
        <w:t xml:space="preserve"> Materiales: piedra y mármol. </w:t>
      </w:r>
    </w:p>
    <w:p w:rsidR="00AE3032" w:rsidRDefault="00AE3032" w:rsidP="00AE3032">
      <w:pPr>
        <w:pStyle w:val="Prrafodelista"/>
      </w:pPr>
      <w:r w:rsidRPr="00AE3032">
        <w:t xml:space="preserve"> Relación con el espacio exterior, con </w:t>
      </w:r>
      <w:proofErr w:type="gramStart"/>
      <w:r w:rsidRPr="00AE3032">
        <w:t>la polis</w:t>
      </w:r>
      <w:proofErr w:type="gramEnd"/>
      <w:r w:rsidRPr="00AE3032">
        <w:t xml:space="preserve">. </w:t>
      </w:r>
    </w:p>
    <w:p w:rsidR="00AE3032" w:rsidRDefault="00AE3032" w:rsidP="00AE3032">
      <w:pPr>
        <w:pStyle w:val="Prrafodelista"/>
      </w:pPr>
      <w:r w:rsidRPr="00AE3032">
        <w:t xml:space="preserve">Importancia del exterior; menor preocupación por los interiores. </w:t>
      </w:r>
    </w:p>
    <w:p w:rsidR="00AE3032" w:rsidRDefault="00AE3032" w:rsidP="00AE3032">
      <w:pPr>
        <w:pStyle w:val="Prrafodelista"/>
      </w:pPr>
      <w:r w:rsidRPr="00AE3032">
        <w:t xml:space="preserve"> La belleza es proporción, armonía. </w:t>
      </w:r>
    </w:p>
    <w:p w:rsidR="00AE3032" w:rsidRDefault="00AE3032" w:rsidP="00AE3032">
      <w:pPr>
        <w:pStyle w:val="Prrafodelista"/>
      </w:pPr>
      <w:r w:rsidRPr="00AE3032">
        <w:t xml:space="preserve"> Arquitectura arquitrabada</w:t>
      </w:r>
      <w:r>
        <w:t>, es decir de techos pl</w:t>
      </w:r>
      <w:r w:rsidR="003A293C">
        <w:t>a</w:t>
      </w:r>
      <w:r>
        <w:t>nos</w:t>
      </w:r>
      <w:proofErr w:type="gramStart"/>
      <w:r>
        <w:t>)</w:t>
      </w:r>
      <w:r w:rsidRPr="00AE3032">
        <w:t>.</w:t>
      </w:r>
      <w:r w:rsidR="003A293C">
        <w:t>No</w:t>
      </w:r>
      <w:proofErr w:type="gramEnd"/>
      <w:r w:rsidR="003A293C">
        <w:t xml:space="preserve"> utilizan el arco.</w:t>
      </w:r>
    </w:p>
    <w:p w:rsidR="00AE3032" w:rsidRDefault="00AE3032" w:rsidP="00AE3032">
      <w:pPr>
        <w:pStyle w:val="Prrafodelista"/>
      </w:pPr>
      <w:r w:rsidRPr="00AE3032">
        <w:t xml:space="preserve"> Elementos: basamento</w:t>
      </w:r>
      <w:r>
        <w:t xml:space="preserve"> </w:t>
      </w:r>
      <w:proofErr w:type="gramStart"/>
      <w:r>
        <w:t>( base</w:t>
      </w:r>
      <w:proofErr w:type="gramEnd"/>
      <w:r>
        <w:t xml:space="preserve"> del edificio)</w:t>
      </w:r>
      <w:r w:rsidRPr="00AE3032">
        <w:t>, columnas</w:t>
      </w:r>
      <w:r>
        <w:t xml:space="preserve"> y entablamento (tres </w:t>
      </w:r>
      <w:proofErr w:type="spellStart"/>
      <w:r>
        <w:t>ordenes</w:t>
      </w:r>
      <w:proofErr w:type="spellEnd"/>
      <w:r>
        <w:t xml:space="preserve"> dórico, jónico y </w:t>
      </w:r>
      <w:proofErr w:type="spellStart"/>
      <w:r>
        <w:t>coríntio</w:t>
      </w:r>
      <w:proofErr w:type="spellEnd"/>
      <w:r>
        <w:t>)</w:t>
      </w:r>
      <w:r w:rsidRPr="00AE3032">
        <w:t>, cubierta</w:t>
      </w:r>
      <w:r>
        <w:t xml:space="preserve"> ( tejado)a dos aguas</w:t>
      </w:r>
      <w:r w:rsidRPr="00AE3032">
        <w:t xml:space="preserve"> </w:t>
      </w:r>
      <w:r>
        <w:t>c</w:t>
      </w:r>
      <w:r w:rsidRPr="00AE3032">
        <w:t>o</w:t>
      </w:r>
      <w:r>
        <w:t>n</w:t>
      </w:r>
      <w:r w:rsidRPr="00AE3032">
        <w:t xml:space="preserve"> frontón</w:t>
      </w:r>
      <w:r>
        <w:t xml:space="preserve"> triangular</w:t>
      </w:r>
      <w:r w:rsidRPr="00AE3032">
        <w:t xml:space="preserve">.  Elementos decorativos: relieve y pintura. </w:t>
      </w:r>
    </w:p>
    <w:p w:rsidR="00AE3032" w:rsidRDefault="00AE3032" w:rsidP="00AE3032">
      <w:pPr>
        <w:pStyle w:val="Prrafodelista"/>
      </w:pPr>
      <w:r w:rsidRPr="00AE3032">
        <w:t xml:space="preserve"> Correcciones ópticas. </w:t>
      </w:r>
    </w:p>
    <w:p w:rsidR="00AE3032" w:rsidRDefault="00AE3032" w:rsidP="00AE3032">
      <w:pPr>
        <w:pStyle w:val="Prrafodelista"/>
      </w:pPr>
      <w:r w:rsidRPr="00AE3032">
        <w:t xml:space="preserve"> Diferentes </w:t>
      </w:r>
      <w:proofErr w:type="spellStart"/>
      <w:r w:rsidRPr="00AE3032">
        <w:t>tipologías</w:t>
      </w:r>
      <w:r w:rsidR="0001742D">
        <w:t>de</w:t>
      </w:r>
      <w:proofErr w:type="spellEnd"/>
      <w:r w:rsidR="0001742D">
        <w:t xml:space="preserve"> edificios:</w:t>
      </w:r>
      <w:r w:rsidRPr="00AE3032">
        <w:t xml:space="preserve"> (santuarios, </w:t>
      </w:r>
      <w:r w:rsidRPr="003A293C">
        <w:rPr>
          <w:b/>
        </w:rPr>
        <w:t>teatros, templos</w:t>
      </w:r>
      <w:r w:rsidRPr="00AE3032">
        <w:t xml:space="preserve">, ciudades y edificios civiles). </w:t>
      </w:r>
    </w:p>
    <w:p w:rsidR="00AE3032" w:rsidRDefault="00AE3032" w:rsidP="00AE3032">
      <w:pPr>
        <w:pStyle w:val="Prrafodelista"/>
      </w:pPr>
      <w:r>
        <w:t xml:space="preserve">Destacan los edificios de la </w:t>
      </w:r>
      <w:r w:rsidRPr="00AE3032">
        <w:rPr>
          <w:b/>
        </w:rPr>
        <w:t>Época clásica</w:t>
      </w:r>
      <w:r>
        <w:rPr>
          <w:b/>
        </w:rPr>
        <w:t xml:space="preserve"> en la acrópolis de Atenas</w:t>
      </w:r>
      <w:r w:rsidRPr="00AE3032">
        <w:t xml:space="preserve"> (siglo V </w:t>
      </w:r>
      <w:proofErr w:type="spellStart"/>
      <w:r w:rsidRPr="00AE3032">
        <w:t>a.C</w:t>
      </w:r>
      <w:proofErr w:type="spellEnd"/>
      <w:r w:rsidR="0001742D">
        <w:t xml:space="preserve">) por ejemplo </w:t>
      </w:r>
      <w:r w:rsidRPr="00AE3032">
        <w:t>(</w:t>
      </w:r>
      <w:r w:rsidR="0001742D">
        <w:t xml:space="preserve">el </w:t>
      </w:r>
      <w:r w:rsidRPr="00AE3032">
        <w:rPr>
          <w:b/>
        </w:rPr>
        <w:t>Partenón</w:t>
      </w:r>
      <w:r w:rsidRPr="00AE3032">
        <w:t xml:space="preserve">, </w:t>
      </w:r>
      <w:proofErr w:type="spellStart"/>
      <w:r w:rsidRPr="00AE3032">
        <w:t>Erecteion</w:t>
      </w:r>
      <w:proofErr w:type="spellEnd"/>
      <w:r w:rsidRPr="00AE3032">
        <w:t>, Atenea Niké</w:t>
      </w:r>
      <w:r w:rsidR="003A293C">
        <w:t>)</w:t>
      </w:r>
      <w:r w:rsidRPr="00AE3032">
        <w:t xml:space="preserve">. </w:t>
      </w:r>
    </w:p>
    <w:p w:rsidR="001A5B4C" w:rsidRDefault="001A5B4C" w:rsidP="00AE3032">
      <w:pPr>
        <w:pStyle w:val="Prrafodelista"/>
      </w:pPr>
    </w:p>
    <w:p w:rsidR="001A5B4C" w:rsidRDefault="001A5B4C" w:rsidP="00AE3032">
      <w:pPr>
        <w:pStyle w:val="Prrafodelista"/>
      </w:pPr>
      <w:r>
        <w:rPr>
          <w:noProof/>
        </w:rPr>
        <w:drawing>
          <wp:inline distT="0" distB="0" distL="0" distR="0" wp14:anchorId="321B1243" wp14:editId="589AB44C">
            <wp:extent cx="3208759" cy="2255107"/>
            <wp:effectExtent l="0" t="0" r="0" b="0"/>
            <wp:docPr id="16" name="Imagen 16" descr="Partenón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tenón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074" cy="225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B4C" w:rsidRDefault="001A5B4C" w:rsidP="00AE3032">
      <w:pPr>
        <w:pStyle w:val="Prrafodelista"/>
      </w:pPr>
    </w:p>
    <w:p w:rsidR="0001742D" w:rsidRDefault="0001742D" w:rsidP="00AE3032">
      <w:pPr>
        <w:pStyle w:val="Prrafodelista"/>
        <w:rPr>
          <w:b/>
        </w:rPr>
      </w:pPr>
    </w:p>
    <w:p w:rsidR="00990BD2" w:rsidRPr="0001742D" w:rsidRDefault="00990BD2" w:rsidP="00AE3032">
      <w:pPr>
        <w:pStyle w:val="Prrafodelista"/>
        <w:rPr>
          <w:b/>
        </w:rPr>
      </w:pPr>
      <w:r w:rsidRPr="0001742D">
        <w:rPr>
          <w:b/>
        </w:rPr>
        <w:lastRenderedPageBreak/>
        <w:t>El templo griego</w:t>
      </w:r>
      <w:r w:rsidR="0001742D">
        <w:rPr>
          <w:b/>
        </w:rPr>
        <w:t xml:space="preserve"> características</w:t>
      </w:r>
      <w:r w:rsidRPr="0001742D">
        <w:rPr>
          <w:b/>
        </w:rPr>
        <w:t>:</w:t>
      </w:r>
    </w:p>
    <w:p w:rsidR="00990BD2" w:rsidRDefault="00990BD2" w:rsidP="00AE3032">
      <w:pPr>
        <w:pStyle w:val="Prrafodelista"/>
      </w:pPr>
      <w:r>
        <w:t>Planta rectangular( con tres partes( pronaos, naos o cella donde se guarda la imagen del dios o diosa y opistodomos habitación donde se guardan las ofrendas y tesoro), rodeado de columnas, sobre un basamento con escale</w:t>
      </w:r>
      <w:r w:rsidR="003D32A2">
        <w:t>ra</w:t>
      </w:r>
      <w:bookmarkStart w:id="0" w:name="_GoBack"/>
      <w:bookmarkEnd w:id="0"/>
      <w:r>
        <w:t xml:space="preserve">s, adintelado, es decir, techo plano cubierta a dos aguas con frontón triangular y tímpano donde se colocan esculturas. Su utilizan tres órdenes: (dórico, jónico y </w:t>
      </w:r>
      <w:proofErr w:type="spellStart"/>
      <w:r>
        <w:t>coríntio</w:t>
      </w:r>
      <w:proofErr w:type="spellEnd"/>
      <w:r>
        <w:t>)</w:t>
      </w:r>
      <w:r w:rsidR="0001742D">
        <w:t>.</w:t>
      </w:r>
    </w:p>
    <w:p w:rsidR="00990BD2" w:rsidRDefault="00990BD2" w:rsidP="00AE3032">
      <w:pPr>
        <w:pStyle w:val="Prrafodelista"/>
      </w:pPr>
    </w:p>
    <w:p w:rsidR="00990BD2" w:rsidRDefault="00990BD2" w:rsidP="00AE3032">
      <w:pPr>
        <w:pStyle w:val="Prrafodelista"/>
      </w:pPr>
      <w:r>
        <w:rPr>
          <w:noProof/>
        </w:rPr>
        <w:drawing>
          <wp:inline distT="0" distB="0" distL="0" distR="0" wp14:anchorId="78AC5E0D" wp14:editId="3CB42647">
            <wp:extent cx="1337160" cy="2626350"/>
            <wp:effectExtent l="3175" t="0" r="0" b="0"/>
            <wp:docPr id="3" name="Imagen 3" descr="Estructura de un templo griego: Pronaos, Naos y Opistódom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tructura de un templo griego: Pronaos, Naos y Opistódomos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7176" cy="262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93C" w:rsidRDefault="003A293C" w:rsidP="00AE3032">
      <w:pPr>
        <w:pStyle w:val="Prrafodelista"/>
      </w:pPr>
    </w:p>
    <w:p w:rsidR="003A293C" w:rsidRDefault="0001742D" w:rsidP="00AE3032">
      <w:pPr>
        <w:pStyle w:val="Prrafodelist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3301365</wp:posOffset>
                </wp:positionH>
                <wp:positionV relativeFrom="paragraph">
                  <wp:posOffset>2633980</wp:posOffset>
                </wp:positionV>
                <wp:extent cx="590550" cy="95250"/>
                <wp:effectExtent l="0" t="0" r="19050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D431DD" id="Rectángulo 5" o:spid="_x0000_s1026" style="position:absolute;margin-left:259.95pt;margin-top:207.4pt;width:46.5pt;height: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2843530</wp:posOffset>
                </wp:positionV>
                <wp:extent cx="581025" cy="76200"/>
                <wp:effectExtent l="0" t="0" r="28575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6D551F" id="Rectángulo 6" o:spid="_x0000_s1026" style="position:absolute;margin-left:272.7pt;margin-top:223.9pt;width:45.75pt;height: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1614805</wp:posOffset>
                </wp:positionV>
                <wp:extent cx="876300" cy="47625"/>
                <wp:effectExtent l="0" t="0" r="19050" b="285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7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A0E869" id="Rectángulo 7" o:spid="_x0000_s1026" style="position:absolute;margin-left:110.7pt;margin-top:127.15pt;width:69pt;height: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" fillcolor="#4472c4 [3204]" strokecolor="#1f3763 [1604]" strokeweight="1pt"/>
            </w:pict>
          </mc:Fallback>
        </mc:AlternateContent>
      </w:r>
      <w:r w:rsidR="00990BD2">
        <w:rPr>
          <w:noProof/>
        </w:rPr>
        <w:drawing>
          <wp:inline distT="0" distB="0" distL="0" distR="0" wp14:anchorId="7E909E0C">
            <wp:extent cx="5019675" cy="37909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9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0BD2" w:rsidRPr="003A293C">
        <w:rPr>
          <w:b/>
        </w:rPr>
        <w:t xml:space="preserve"> </w:t>
      </w:r>
    </w:p>
    <w:p w:rsidR="00AE3032" w:rsidRPr="00AE3032" w:rsidRDefault="00AE3032" w:rsidP="00AE3032">
      <w:pPr>
        <w:pStyle w:val="Prrafodelista"/>
        <w:rPr>
          <w:b/>
        </w:rPr>
      </w:pPr>
      <w:r w:rsidRPr="00AE3032">
        <w:rPr>
          <w:b/>
        </w:rPr>
        <w:t>Los tres órdenes</w:t>
      </w:r>
      <w:r>
        <w:rPr>
          <w:b/>
        </w:rPr>
        <w:t xml:space="preserve"> arquitectónicos</w:t>
      </w:r>
      <w:r w:rsidRPr="00AE3032">
        <w:rPr>
          <w:b/>
        </w:rPr>
        <w:t>:</w:t>
      </w:r>
    </w:p>
    <w:p w:rsidR="00AE3032" w:rsidRDefault="00AE3032" w:rsidP="00AE3032">
      <w:pPr>
        <w:pStyle w:val="Prrafodelista"/>
        <w:numPr>
          <w:ilvl w:val="0"/>
          <w:numId w:val="2"/>
        </w:numPr>
      </w:pPr>
      <w:r w:rsidRPr="00AE3032">
        <w:t xml:space="preserve"> </w:t>
      </w:r>
      <w:r w:rsidRPr="00AE3032">
        <w:rPr>
          <w:b/>
        </w:rPr>
        <w:t>Dórico:</w:t>
      </w:r>
      <w:r w:rsidRPr="00AE3032">
        <w:t xml:space="preserve"> sin basa, columna robusta, fuste en arista viva, capitel sencillo, arquitrabe de una sola pieza, friso dividido en triglifos y metopas. </w:t>
      </w:r>
    </w:p>
    <w:p w:rsidR="00AE3032" w:rsidRDefault="00AE3032" w:rsidP="00AE3032">
      <w:pPr>
        <w:pStyle w:val="Prrafodelista"/>
        <w:numPr>
          <w:ilvl w:val="0"/>
          <w:numId w:val="2"/>
        </w:numPr>
      </w:pPr>
      <w:r w:rsidRPr="00AE3032">
        <w:rPr>
          <w:b/>
        </w:rPr>
        <w:t xml:space="preserve"> Jónico</w:t>
      </w:r>
      <w:r w:rsidRPr="00AE3032">
        <w:t xml:space="preserve">: con basa, columna esbelta, fuste acanalado, capitel con volutas, arquitrabe dividido en tres fajas, friso continuo (puede estar decorado). </w:t>
      </w:r>
    </w:p>
    <w:p w:rsidR="00AE3032" w:rsidRDefault="00AE3032" w:rsidP="00AE3032">
      <w:pPr>
        <w:pStyle w:val="Prrafodelista"/>
        <w:numPr>
          <w:ilvl w:val="0"/>
          <w:numId w:val="2"/>
        </w:numPr>
      </w:pPr>
      <w:r w:rsidRPr="00AE3032">
        <w:t xml:space="preserve"> </w:t>
      </w:r>
      <w:r w:rsidRPr="00AE3032">
        <w:rPr>
          <w:b/>
        </w:rPr>
        <w:t>Corintio:</w:t>
      </w:r>
      <w:r w:rsidRPr="00AE3032">
        <w:t xml:space="preserve"> similar al jónico, capitel con hojas de acanto.</w:t>
      </w:r>
    </w:p>
    <w:p w:rsidR="003A293C" w:rsidRDefault="003A293C" w:rsidP="003A293C"/>
    <w:p w:rsidR="003A293C" w:rsidRDefault="003A293C" w:rsidP="003A293C">
      <w:pPr>
        <w:pStyle w:val="Prrafodelista"/>
      </w:pPr>
    </w:p>
    <w:p w:rsidR="003A293C" w:rsidRDefault="003A293C" w:rsidP="003A293C">
      <w:pPr>
        <w:pStyle w:val="Prrafodelista"/>
      </w:pPr>
      <w:r>
        <w:rPr>
          <w:noProof/>
        </w:rPr>
        <w:lastRenderedPageBreak/>
        <w:drawing>
          <wp:inline distT="0" distB="0" distL="0" distR="0" wp14:anchorId="63D09E38" wp14:editId="4C63A3C8">
            <wp:extent cx="4438650" cy="2378240"/>
            <wp:effectExtent l="0" t="0" r="0" b="3175"/>
            <wp:docPr id="2" name="Imagen 2" descr="https://blogger.googleusercontent.com/img/b/R29vZ2xl/AVvXsEhfVLy0707VF_918oFtqabFEwCOF3-wE7Q_r-rtn6MwoAGQv28Udxn5x60IITmFlEMDdSfaPIXJt48i7bJkGckpIUC8iJeP38jOb0Ad2rxXYDdKR340mDoFq2rCzerqH_vRWr2nCxkNDus/s1600/ordenes2bclasicosb-ho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ger.googleusercontent.com/img/b/R29vZ2xl/AVvXsEhfVLy0707VF_918oFtqabFEwCOF3-wE7Q_r-rtn6MwoAGQv28Udxn5x60IITmFlEMDdSfaPIXJt48i7bJkGckpIUC8iJeP38jOb0Ad2rxXYDdKR340mDoFq2rCzerqH_vRWr2nCxkNDus/s1600/ordenes2bclasicosb-hor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617" cy="237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B4C" w:rsidRDefault="001A5B4C" w:rsidP="001A5B4C">
      <w:r w:rsidRPr="001A5B4C">
        <w:rPr>
          <w:b/>
        </w:rPr>
        <w:t xml:space="preserve">El </w:t>
      </w:r>
      <w:proofErr w:type="gramStart"/>
      <w:r w:rsidR="0001742D" w:rsidRPr="001A5B4C">
        <w:rPr>
          <w:b/>
        </w:rPr>
        <w:t>Teatro</w:t>
      </w:r>
      <w:r w:rsidR="0001742D" w:rsidRPr="003A293C">
        <w:t xml:space="preserve">  Partes</w:t>
      </w:r>
      <w:proofErr w:type="gramEnd"/>
      <w:r w:rsidR="0001742D" w:rsidRPr="003A293C">
        <w:t xml:space="preserve"> (escena, graderío y </w:t>
      </w:r>
      <w:proofErr w:type="spellStart"/>
      <w:r w:rsidR="0001742D" w:rsidRPr="003A293C">
        <w:t>orchestra</w:t>
      </w:r>
      <w:proofErr w:type="spellEnd"/>
      <w:r w:rsidR="0001742D" w:rsidRPr="003A293C">
        <w:t>).</w:t>
      </w:r>
      <w:r w:rsidR="0001742D">
        <w:t xml:space="preserve"> Destaca el</w:t>
      </w:r>
      <w:r w:rsidR="0001742D" w:rsidRPr="003A293C">
        <w:t xml:space="preserve"> Teatro de Epidauro, del siglo IV a.C</w:t>
      </w:r>
      <w:r>
        <w:t>. Partes del teatro griego:</w:t>
      </w:r>
    </w:p>
    <w:p w:rsidR="001A5B4C" w:rsidRPr="001A5B4C" w:rsidRDefault="001A5B4C" w:rsidP="001A5B4C">
      <w:pPr>
        <w:shd w:val="clear" w:color="auto" w:fill="FFFFFF"/>
        <w:spacing w:before="120" w:after="60" w:line="240" w:lineRule="auto"/>
        <w:ind w:left="240" w:right="240"/>
        <w:outlineLvl w:val="2"/>
        <w:rPr>
          <w:rFonts w:ascii="Arial" w:eastAsia="Times New Roman" w:hAnsi="Arial" w:cs="Arial"/>
          <w:b/>
          <w:bCs/>
          <w:color w:val="333333"/>
          <w:sz w:val="20"/>
          <w:szCs w:val="20"/>
          <w:lang w:eastAsia="es-ES"/>
        </w:rPr>
      </w:pPr>
      <w:proofErr w:type="spellStart"/>
      <w:proofErr w:type="gramStart"/>
      <w:r>
        <w:rPr>
          <w:rFonts w:ascii="Arial" w:eastAsia="Times New Roman" w:hAnsi="Arial" w:cs="Arial"/>
          <w:b/>
          <w:bCs/>
          <w:i/>
          <w:iCs/>
          <w:color w:val="333333"/>
          <w:sz w:val="20"/>
          <w:szCs w:val="20"/>
          <w:lang w:eastAsia="es-ES"/>
        </w:rPr>
        <w:t>O</w:t>
      </w:r>
      <w:r w:rsidRPr="001A5B4C">
        <w:rPr>
          <w:rFonts w:ascii="Arial" w:eastAsia="Times New Roman" w:hAnsi="Arial" w:cs="Arial"/>
          <w:b/>
          <w:bCs/>
          <w:i/>
          <w:iCs/>
          <w:color w:val="333333"/>
          <w:sz w:val="20"/>
          <w:szCs w:val="20"/>
          <w:lang w:eastAsia="es-ES"/>
        </w:rPr>
        <w:t>rchestra</w:t>
      </w:r>
      <w:proofErr w:type="spellEnd"/>
      <w:r>
        <w:rPr>
          <w:rFonts w:ascii="Arial" w:eastAsia="Times New Roman" w:hAnsi="Arial" w:cs="Arial"/>
          <w:b/>
          <w:bCs/>
          <w:i/>
          <w:iCs/>
          <w:color w:val="333333"/>
          <w:sz w:val="20"/>
          <w:szCs w:val="20"/>
          <w:lang w:eastAsia="es-ES"/>
        </w:rPr>
        <w:t>(</w:t>
      </w:r>
      <w:proofErr w:type="gramEnd"/>
      <w:r>
        <w:rPr>
          <w:rFonts w:ascii="Arial" w:eastAsia="Times New Roman" w:hAnsi="Arial" w:cs="Arial"/>
          <w:b/>
          <w:bCs/>
          <w:i/>
          <w:iCs/>
          <w:color w:val="333333"/>
          <w:sz w:val="20"/>
          <w:szCs w:val="20"/>
          <w:lang w:eastAsia="es-ES"/>
        </w:rPr>
        <w:t>4)</w:t>
      </w:r>
    </w:p>
    <w:p w:rsidR="001A5B4C" w:rsidRPr="001A5B4C" w:rsidRDefault="001A5B4C" w:rsidP="001A5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es-ES"/>
        </w:rPr>
      </w:pPr>
      <w:r w:rsidRPr="001A5B4C">
        <w:rPr>
          <w:rFonts w:ascii="Arial" w:eastAsia="Times New Roman" w:hAnsi="Arial" w:cs="Arial"/>
          <w:color w:val="333333"/>
          <w:sz w:val="20"/>
          <w:szCs w:val="20"/>
          <w:lang w:eastAsia="es-ES"/>
        </w:rPr>
        <w:t>En griego, la palabra </w:t>
      </w:r>
      <w:proofErr w:type="spellStart"/>
      <w:r w:rsidRPr="001A5B4C">
        <w:rPr>
          <w:rFonts w:ascii="Arial" w:eastAsia="Times New Roman" w:hAnsi="Arial" w:cs="Arial"/>
          <w:i/>
          <w:iCs/>
          <w:color w:val="333333"/>
          <w:sz w:val="20"/>
          <w:szCs w:val="20"/>
          <w:lang w:eastAsia="es-ES"/>
        </w:rPr>
        <w:t>orchestra</w:t>
      </w:r>
      <w:proofErr w:type="spellEnd"/>
      <w:r w:rsidRPr="001A5B4C">
        <w:rPr>
          <w:rFonts w:ascii="Arial" w:eastAsia="Times New Roman" w:hAnsi="Arial" w:cs="Arial"/>
          <w:color w:val="333333"/>
          <w:sz w:val="20"/>
          <w:szCs w:val="20"/>
          <w:lang w:eastAsia="es-ES"/>
        </w:rPr>
        <w:t> significa </w:t>
      </w:r>
      <w:r w:rsidRPr="001A5B4C">
        <w:rPr>
          <w:rFonts w:ascii="Arial" w:eastAsia="Times New Roman" w:hAnsi="Arial" w:cs="Arial"/>
          <w:i/>
          <w:iCs/>
          <w:color w:val="333333"/>
          <w:sz w:val="20"/>
          <w:szCs w:val="20"/>
          <w:lang w:eastAsia="es-ES"/>
        </w:rPr>
        <w:t>bailar </w:t>
      </w:r>
      <w:r w:rsidRPr="001A5B4C">
        <w:rPr>
          <w:rFonts w:ascii="Arial" w:eastAsia="Times New Roman" w:hAnsi="Arial" w:cs="Arial"/>
          <w:color w:val="333333"/>
          <w:sz w:val="20"/>
          <w:szCs w:val="20"/>
          <w:lang w:eastAsia="es-ES"/>
        </w:rPr>
        <w:t xml:space="preserve">y esta zona del teatro se conocía así porque era la que estaba destinada a </w:t>
      </w:r>
      <w:proofErr w:type="spellStart"/>
      <w:r w:rsidRPr="001A5B4C">
        <w:rPr>
          <w:rFonts w:ascii="Arial" w:eastAsia="Times New Roman" w:hAnsi="Arial" w:cs="Arial"/>
          <w:color w:val="333333"/>
          <w:sz w:val="20"/>
          <w:szCs w:val="20"/>
          <w:lang w:eastAsia="es-ES"/>
        </w:rPr>
        <w:t>a</w:t>
      </w:r>
      <w:proofErr w:type="spellEnd"/>
      <w:r w:rsidRPr="001A5B4C">
        <w:rPr>
          <w:rFonts w:ascii="Arial" w:eastAsia="Times New Roman" w:hAnsi="Arial" w:cs="Arial"/>
          <w:color w:val="333333"/>
          <w:sz w:val="20"/>
          <w:szCs w:val="20"/>
          <w:lang w:eastAsia="es-ES"/>
        </w:rPr>
        <w:t xml:space="preserve"> que los </w:t>
      </w:r>
      <w:r w:rsidRPr="001A5B4C">
        <w:rPr>
          <w:rFonts w:ascii="Arial" w:eastAsia="Times New Roman" w:hAnsi="Arial" w:cs="Arial"/>
          <w:b/>
          <w:bCs/>
          <w:color w:val="333333"/>
          <w:sz w:val="20"/>
          <w:szCs w:val="20"/>
          <w:lang w:eastAsia="es-ES"/>
        </w:rPr>
        <w:t>miembros del coro bailaran y cantaran.</w:t>
      </w:r>
      <w:r w:rsidRPr="001A5B4C">
        <w:rPr>
          <w:rFonts w:ascii="Arial" w:eastAsia="Times New Roman" w:hAnsi="Arial" w:cs="Arial"/>
          <w:color w:val="333333"/>
          <w:sz w:val="20"/>
          <w:szCs w:val="20"/>
          <w:lang w:eastAsia="es-ES"/>
        </w:rPr>
        <w:t> Por tanto, la </w:t>
      </w:r>
      <w:proofErr w:type="spellStart"/>
      <w:r w:rsidRPr="001A5B4C">
        <w:rPr>
          <w:rFonts w:ascii="Arial" w:eastAsia="Times New Roman" w:hAnsi="Arial" w:cs="Arial"/>
          <w:i/>
          <w:iCs/>
          <w:color w:val="333333"/>
          <w:sz w:val="20"/>
          <w:szCs w:val="20"/>
          <w:lang w:eastAsia="es-ES"/>
        </w:rPr>
        <w:t>orchestra</w:t>
      </w:r>
      <w:proofErr w:type="spellEnd"/>
      <w:r w:rsidRPr="001A5B4C">
        <w:rPr>
          <w:rFonts w:ascii="Arial" w:eastAsia="Times New Roman" w:hAnsi="Arial" w:cs="Arial"/>
          <w:color w:val="333333"/>
          <w:sz w:val="20"/>
          <w:szCs w:val="20"/>
          <w:lang w:eastAsia="es-ES"/>
        </w:rPr>
        <w:t> solía ser una zona circular o semicircular situada al aire libre y en la que el coro permanecía durante toda la representación de las obras teatrales.</w:t>
      </w:r>
    </w:p>
    <w:p w:rsidR="001A5B4C" w:rsidRPr="001A5B4C" w:rsidRDefault="001A5B4C" w:rsidP="001A5B4C">
      <w:pPr>
        <w:shd w:val="clear" w:color="auto" w:fill="FFFFFF"/>
        <w:spacing w:before="120" w:after="60" w:line="240" w:lineRule="auto"/>
        <w:ind w:left="240" w:right="240"/>
        <w:outlineLvl w:val="2"/>
        <w:rPr>
          <w:rFonts w:ascii="Arial" w:eastAsia="Times New Roman" w:hAnsi="Arial" w:cs="Arial"/>
          <w:b/>
          <w:bCs/>
          <w:color w:val="333333"/>
          <w:sz w:val="20"/>
          <w:szCs w:val="20"/>
          <w:lang w:eastAsia="es-ES"/>
        </w:rPr>
      </w:pPr>
      <w:proofErr w:type="spellStart"/>
      <w:r w:rsidRPr="001A5B4C">
        <w:rPr>
          <w:rFonts w:ascii="Arial" w:eastAsia="Times New Roman" w:hAnsi="Arial" w:cs="Arial"/>
          <w:b/>
          <w:bCs/>
          <w:i/>
          <w:iCs/>
          <w:color w:val="333333"/>
          <w:sz w:val="20"/>
          <w:szCs w:val="20"/>
          <w:lang w:eastAsia="es-ES"/>
        </w:rPr>
        <w:t>Skené</w:t>
      </w:r>
      <w:proofErr w:type="spellEnd"/>
      <w:r>
        <w:rPr>
          <w:rFonts w:ascii="Arial" w:eastAsia="Times New Roman" w:hAnsi="Arial" w:cs="Arial"/>
          <w:b/>
          <w:bCs/>
          <w:i/>
          <w:iCs/>
          <w:color w:val="333333"/>
          <w:sz w:val="20"/>
          <w:szCs w:val="20"/>
          <w:lang w:eastAsia="es-ES"/>
        </w:rPr>
        <w:t xml:space="preserve"> (3)</w:t>
      </w:r>
    </w:p>
    <w:p w:rsidR="001A5B4C" w:rsidRPr="001A5B4C" w:rsidRDefault="001A5B4C" w:rsidP="001A5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es-ES"/>
        </w:rPr>
      </w:pPr>
      <w:r w:rsidRPr="001A5B4C">
        <w:rPr>
          <w:rFonts w:ascii="Arial" w:eastAsia="Times New Roman" w:hAnsi="Arial" w:cs="Arial"/>
          <w:i/>
          <w:iCs/>
          <w:color w:val="333333"/>
          <w:sz w:val="20"/>
          <w:szCs w:val="20"/>
          <w:lang w:eastAsia="es-ES"/>
        </w:rPr>
        <w:t>.</w:t>
      </w:r>
      <w:r w:rsidRPr="001A5B4C">
        <w:rPr>
          <w:rFonts w:ascii="Arial" w:eastAsia="Times New Roman" w:hAnsi="Arial" w:cs="Arial"/>
          <w:color w:val="333333"/>
          <w:sz w:val="20"/>
          <w:szCs w:val="20"/>
          <w:lang w:eastAsia="es-ES"/>
        </w:rPr>
        <w:t> Actualmente esta zona la conocemos como </w:t>
      </w:r>
      <w:r w:rsidRPr="001A5B4C">
        <w:rPr>
          <w:rFonts w:ascii="Arial" w:eastAsia="Times New Roman" w:hAnsi="Arial" w:cs="Arial"/>
          <w:b/>
          <w:bCs/>
          <w:color w:val="333333"/>
          <w:sz w:val="20"/>
          <w:szCs w:val="20"/>
          <w:lang w:eastAsia="es-ES"/>
        </w:rPr>
        <w:t>el escenario</w:t>
      </w:r>
      <w:r w:rsidRPr="001A5B4C">
        <w:rPr>
          <w:rFonts w:ascii="Arial" w:eastAsia="Times New Roman" w:hAnsi="Arial" w:cs="Arial"/>
          <w:color w:val="333333"/>
          <w:sz w:val="20"/>
          <w:szCs w:val="20"/>
          <w:lang w:eastAsia="es-ES"/>
        </w:rPr>
        <w:t xml:space="preserve"> y es donde los actores representaban las obras orientados de cara al público. </w:t>
      </w:r>
      <w:r w:rsidRPr="001A5B4C">
        <w:rPr>
          <w:rFonts w:ascii="Arial" w:eastAsia="Times New Roman" w:hAnsi="Arial" w:cs="Arial"/>
          <w:b/>
          <w:bCs/>
          <w:color w:val="333333"/>
          <w:sz w:val="20"/>
          <w:szCs w:val="20"/>
          <w:lang w:eastAsia="es-ES"/>
        </w:rPr>
        <w:t>Se elevaban tres metros</w:t>
      </w:r>
      <w:r w:rsidRPr="001A5B4C">
        <w:rPr>
          <w:rFonts w:ascii="Arial" w:eastAsia="Times New Roman" w:hAnsi="Arial" w:cs="Arial"/>
          <w:color w:val="333333"/>
          <w:sz w:val="20"/>
          <w:szCs w:val="20"/>
          <w:lang w:eastAsia="es-ES"/>
        </w:rPr>
        <w:t> por encima de la </w:t>
      </w:r>
      <w:proofErr w:type="spellStart"/>
      <w:r w:rsidRPr="001A5B4C">
        <w:rPr>
          <w:rFonts w:ascii="Arial" w:eastAsia="Times New Roman" w:hAnsi="Arial" w:cs="Arial"/>
          <w:i/>
          <w:iCs/>
          <w:color w:val="333333"/>
          <w:sz w:val="20"/>
          <w:szCs w:val="20"/>
          <w:lang w:eastAsia="es-ES"/>
        </w:rPr>
        <w:t>orchestra</w:t>
      </w:r>
      <w:proofErr w:type="spellEnd"/>
      <w:r w:rsidRPr="001A5B4C">
        <w:rPr>
          <w:rFonts w:ascii="Arial" w:eastAsia="Times New Roman" w:hAnsi="Arial" w:cs="Arial"/>
          <w:color w:val="333333"/>
          <w:sz w:val="20"/>
          <w:szCs w:val="20"/>
          <w:lang w:eastAsia="es-ES"/>
        </w:rPr>
        <w:t>.</w:t>
      </w:r>
      <w:r w:rsidR="00A30C25">
        <w:rPr>
          <w:rFonts w:ascii="Arial" w:eastAsia="Times New Roman" w:hAnsi="Arial" w:cs="Arial"/>
          <w:color w:val="333333"/>
          <w:sz w:val="20"/>
          <w:szCs w:val="20"/>
          <w:lang w:eastAsia="es-ES"/>
        </w:rPr>
        <w:t xml:space="preserve"> </w:t>
      </w:r>
      <w:r w:rsidRPr="001A5B4C">
        <w:rPr>
          <w:rFonts w:ascii="Arial" w:eastAsia="Times New Roman" w:hAnsi="Arial" w:cs="Arial"/>
          <w:color w:val="333333"/>
          <w:sz w:val="20"/>
          <w:szCs w:val="20"/>
          <w:lang w:eastAsia="es-ES"/>
        </w:rPr>
        <w:t>En la zona trasera de la </w:t>
      </w:r>
      <w:proofErr w:type="spellStart"/>
      <w:r w:rsidRPr="001A5B4C">
        <w:rPr>
          <w:rFonts w:ascii="Arial" w:eastAsia="Times New Roman" w:hAnsi="Arial" w:cs="Arial"/>
          <w:i/>
          <w:iCs/>
          <w:color w:val="333333"/>
          <w:sz w:val="20"/>
          <w:szCs w:val="20"/>
          <w:lang w:eastAsia="es-ES"/>
        </w:rPr>
        <w:t>skené</w:t>
      </w:r>
      <w:proofErr w:type="spellEnd"/>
      <w:r w:rsidRPr="001A5B4C">
        <w:rPr>
          <w:rFonts w:ascii="Arial" w:eastAsia="Times New Roman" w:hAnsi="Arial" w:cs="Arial"/>
          <w:color w:val="333333"/>
          <w:sz w:val="20"/>
          <w:szCs w:val="20"/>
          <w:lang w:eastAsia="es-ES"/>
        </w:rPr>
        <w:t xml:space="preserve"> se encontraba una construcción de madera que se solía usar como </w:t>
      </w:r>
      <w:proofErr w:type="spellStart"/>
      <w:r w:rsidRPr="001A5B4C">
        <w:rPr>
          <w:rFonts w:ascii="Arial" w:eastAsia="Times New Roman" w:hAnsi="Arial" w:cs="Arial"/>
          <w:color w:val="333333"/>
          <w:sz w:val="20"/>
          <w:szCs w:val="20"/>
          <w:lang w:eastAsia="es-ES"/>
        </w:rPr>
        <w:t>atrezzo</w:t>
      </w:r>
      <w:proofErr w:type="spellEnd"/>
      <w:r w:rsidRPr="001A5B4C">
        <w:rPr>
          <w:rFonts w:ascii="Arial" w:eastAsia="Times New Roman" w:hAnsi="Arial" w:cs="Arial"/>
          <w:color w:val="333333"/>
          <w:sz w:val="20"/>
          <w:szCs w:val="20"/>
          <w:lang w:eastAsia="es-ES"/>
        </w:rPr>
        <w:t xml:space="preserve"> o decorado, de esta forma, las representaciones se veían más realistas</w:t>
      </w:r>
      <w:r>
        <w:rPr>
          <w:rFonts w:ascii="Arial" w:eastAsia="Times New Roman" w:hAnsi="Arial" w:cs="Arial"/>
          <w:color w:val="333333"/>
          <w:sz w:val="20"/>
          <w:szCs w:val="20"/>
          <w:lang w:eastAsia="es-ES"/>
        </w:rPr>
        <w:t>. L</w:t>
      </w:r>
      <w:r w:rsidRPr="001A5B4C">
        <w:rPr>
          <w:rFonts w:ascii="Arial" w:eastAsia="Times New Roman" w:hAnsi="Arial" w:cs="Arial"/>
          <w:color w:val="333333"/>
          <w:sz w:val="20"/>
          <w:szCs w:val="20"/>
          <w:lang w:eastAsia="es-ES"/>
        </w:rPr>
        <w:t>a </w:t>
      </w:r>
      <w:proofErr w:type="spellStart"/>
      <w:r w:rsidRPr="001A5B4C">
        <w:rPr>
          <w:rFonts w:ascii="Arial" w:eastAsia="Times New Roman" w:hAnsi="Arial" w:cs="Arial"/>
          <w:i/>
          <w:iCs/>
          <w:color w:val="333333"/>
          <w:sz w:val="20"/>
          <w:szCs w:val="20"/>
          <w:lang w:eastAsia="es-ES"/>
        </w:rPr>
        <w:t>skené</w:t>
      </w:r>
      <w:proofErr w:type="spellEnd"/>
      <w:r w:rsidRPr="001A5B4C">
        <w:rPr>
          <w:rFonts w:ascii="Arial" w:eastAsia="Times New Roman" w:hAnsi="Arial" w:cs="Arial"/>
          <w:color w:val="333333"/>
          <w:sz w:val="20"/>
          <w:szCs w:val="20"/>
          <w:lang w:eastAsia="es-ES"/>
        </w:rPr>
        <w:t> estaba </w:t>
      </w:r>
      <w:r w:rsidRPr="001A5B4C">
        <w:rPr>
          <w:rFonts w:ascii="Arial" w:eastAsia="Times New Roman" w:hAnsi="Arial" w:cs="Arial"/>
          <w:b/>
          <w:bCs/>
          <w:color w:val="333333"/>
          <w:sz w:val="20"/>
          <w:szCs w:val="20"/>
          <w:lang w:eastAsia="es-ES"/>
        </w:rPr>
        <w:t>decorada con columnas o con estatuas.</w:t>
      </w:r>
      <w:r w:rsidRPr="001A5B4C">
        <w:rPr>
          <w:rFonts w:ascii="Arial" w:eastAsia="Times New Roman" w:hAnsi="Arial" w:cs="Arial"/>
          <w:color w:val="333333"/>
          <w:sz w:val="20"/>
          <w:szCs w:val="20"/>
          <w:lang w:eastAsia="es-ES"/>
        </w:rPr>
        <w:t> Estos elementos, además de decorar, también permitían colocar mejor los decorados y conseguir que el público conectara totalmente con la obra.</w:t>
      </w:r>
    </w:p>
    <w:p w:rsidR="001A5B4C" w:rsidRPr="001A5B4C" w:rsidRDefault="001A5B4C" w:rsidP="001A5B4C">
      <w:pPr>
        <w:shd w:val="clear" w:color="auto" w:fill="FFFFFF"/>
        <w:spacing w:before="120" w:after="60" w:line="240" w:lineRule="auto"/>
        <w:ind w:left="240" w:right="240"/>
        <w:outlineLvl w:val="2"/>
        <w:rPr>
          <w:rFonts w:ascii="Arial" w:eastAsia="Times New Roman" w:hAnsi="Arial" w:cs="Arial"/>
          <w:b/>
          <w:bCs/>
          <w:color w:val="333333"/>
          <w:sz w:val="20"/>
          <w:szCs w:val="20"/>
          <w:lang w:eastAsia="es-ES"/>
        </w:rPr>
      </w:pPr>
      <w:proofErr w:type="spellStart"/>
      <w:proofErr w:type="gramStart"/>
      <w:r w:rsidRPr="001A5B4C">
        <w:rPr>
          <w:rFonts w:ascii="Arial" w:eastAsia="Times New Roman" w:hAnsi="Arial" w:cs="Arial"/>
          <w:b/>
          <w:bCs/>
          <w:i/>
          <w:iCs/>
          <w:color w:val="333333"/>
          <w:sz w:val="20"/>
          <w:szCs w:val="20"/>
          <w:lang w:eastAsia="es-ES"/>
        </w:rPr>
        <w:t>Koilon</w:t>
      </w:r>
      <w:proofErr w:type="spellEnd"/>
      <w:r>
        <w:rPr>
          <w:rFonts w:ascii="Arial" w:eastAsia="Times New Roman" w:hAnsi="Arial" w:cs="Arial"/>
          <w:b/>
          <w:bCs/>
          <w:i/>
          <w:iCs/>
          <w:color w:val="333333"/>
          <w:sz w:val="20"/>
          <w:szCs w:val="20"/>
          <w:lang w:eastAsia="es-ES"/>
        </w:rPr>
        <w:t>(</w:t>
      </w:r>
      <w:proofErr w:type="gramEnd"/>
      <w:r>
        <w:rPr>
          <w:rFonts w:ascii="Arial" w:eastAsia="Times New Roman" w:hAnsi="Arial" w:cs="Arial"/>
          <w:b/>
          <w:bCs/>
          <w:i/>
          <w:iCs/>
          <w:color w:val="333333"/>
          <w:sz w:val="20"/>
          <w:szCs w:val="20"/>
          <w:lang w:eastAsia="es-ES"/>
        </w:rPr>
        <w:t>2)</w:t>
      </w:r>
    </w:p>
    <w:p w:rsidR="001A5B4C" w:rsidRDefault="001A5B4C" w:rsidP="001A5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es-ES"/>
        </w:rPr>
      </w:pPr>
      <w:r w:rsidRPr="001A5B4C">
        <w:rPr>
          <w:rFonts w:ascii="Arial" w:eastAsia="Times New Roman" w:hAnsi="Arial" w:cs="Arial"/>
          <w:color w:val="333333"/>
          <w:sz w:val="20"/>
          <w:szCs w:val="20"/>
          <w:lang w:eastAsia="es-ES"/>
        </w:rPr>
        <w:t>Otra de las partes del teatro griego es la que se conoce como </w:t>
      </w:r>
      <w:proofErr w:type="spellStart"/>
      <w:r w:rsidRPr="001A5B4C">
        <w:rPr>
          <w:rFonts w:ascii="Arial" w:eastAsia="Times New Roman" w:hAnsi="Arial" w:cs="Arial"/>
          <w:i/>
          <w:iCs/>
          <w:color w:val="333333"/>
          <w:sz w:val="20"/>
          <w:szCs w:val="20"/>
          <w:lang w:eastAsia="es-ES"/>
        </w:rPr>
        <w:t>koilon</w:t>
      </w:r>
      <w:proofErr w:type="spellEnd"/>
      <w:r w:rsidRPr="001A5B4C">
        <w:rPr>
          <w:rFonts w:ascii="Arial" w:eastAsia="Times New Roman" w:hAnsi="Arial" w:cs="Arial"/>
          <w:i/>
          <w:iCs/>
          <w:color w:val="333333"/>
          <w:sz w:val="20"/>
          <w:szCs w:val="20"/>
          <w:lang w:eastAsia="es-ES"/>
        </w:rPr>
        <w:t> </w:t>
      </w:r>
      <w:r w:rsidRPr="001A5B4C">
        <w:rPr>
          <w:rFonts w:ascii="Arial" w:eastAsia="Times New Roman" w:hAnsi="Arial" w:cs="Arial"/>
          <w:color w:val="333333"/>
          <w:sz w:val="20"/>
          <w:szCs w:val="20"/>
          <w:lang w:eastAsia="es-ES"/>
        </w:rPr>
        <w:t xml:space="preserve">y </w:t>
      </w:r>
      <w:proofErr w:type="gramStart"/>
      <w:r w:rsidRPr="001A5B4C">
        <w:rPr>
          <w:rFonts w:ascii="Arial" w:eastAsia="Times New Roman" w:hAnsi="Arial" w:cs="Arial"/>
          <w:color w:val="333333"/>
          <w:sz w:val="20"/>
          <w:szCs w:val="20"/>
          <w:lang w:eastAsia="es-ES"/>
        </w:rPr>
        <w:t>que</w:t>
      </w:r>
      <w:proofErr w:type="gramEnd"/>
      <w:r w:rsidRPr="001A5B4C">
        <w:rPr>
          <w:rFonts w:ascii="Arial" w:eastAsia="Times New Roman" w:hAnsi="Arial" w:cs="Arial"/>
          <w:color w:val="333333"/>
          <w:sz w:val="20"/>
          <w:szCs w:val="20"/>
          <w:lang w:eastAsia="es-ES"/>
        </w:rPr>
        <w:t xml:space="preserve"> en castellano, significa "el lugar donde se contempla". Por tanto, el </w:t>
      </w:r>
      <w:proofErr w:type="spellStart"/>
      <w:r w:rsidRPr="001A5B4C">
        <w:rPr>
          <w:rFonts w:ascii="Arial" w:eastAsia="Times New Roman" w:hAnsi="Arial" w:cs="Arial"/>
          <w:color w:val="333333"/>
          <w:sz w:val="20"/>
          <w:szCs w:val="20"/>
          <w:lang w:eastAsia="es-ES"/>
        </w:rPr>
        <w:t>koilon</w:t>
      </w:r>
      <w:proofErr w:type="spellEnd"/>
      <w:r w:rsidRPr="001A5B4C">
        <w:rPr>
          <w:rFonts w:ascii="Arial" w:eastAsia="Times New Roman" w:hAnsi="Arial" w:cs="Arial"/>
          <w:color w:val="333333"/>
          <w:sz w:val="20"/>
          <w:szCs w:val="20"/>
          <w:lang w:eastAsia="es-ES"/>
        </w:rPr>
        <w:t xml:space="preserve"> es la zona de las gradas o el </w:t>
      </w:r>
      <w:r w:rsidRPr="001A5B4C">
        <w:rPr>
          <w:rFonts w:ascii="Arial" w:eastAsia="Times New Roman" w:hAnsi="Arial" w:cs="Arial"/>
          <w:b/>
          <w:bCs/>
          <w:color w:val="333333"/>
          <w:sz w:val="20"/>
          <w:szCs w:val="20"/>
          <w:lang w:eastAsia="es-ES"/>
        </w:rPr>
        <w:t>espacio destinado al público.</w:t>
      </w:r>
      <w:r w:rsidRPr="001A5B4C">
        <w:rPr>
          <w:rFonts w:ascii="Arial" w:eastAsia="Times New Roman" w:hAnsi="Arial" w:cs="Arial"/>
          <w:color w:val="333333"/>
          <w:sz w:val="20"/>
          <w:szCs w:val="20"/>
          <w:lang w:eastAsia="es-ES"/>
        </w:rPr>
        <w:t xml:space="preserve"> Este espacio solía estar diseñado de una forma semicircular y </w:t>
      </w:r>
      <w:r>
        <w:rPr>
          <w:rFonts w:ascii="Arial" w:eastAsia="Times New Roman" w:hAnsi="Arial" w:cs="Arial"/>
          <w:color w:val="333333"/>
          <w:sz w:val="20"/>
          <w:szCs w:val="20"/>
          <w:lang w:eastAsia="es-ES"/>
        </w:rPr>
        <w:t>aprovechaban para su construcción el desnivel del terreno</w:t>
      </w:r>
      <w:r w:rsidR="00C55704">
        <w:rPr>
          <w:rFonts w:ascii="Arial" w:eastAsia="Times New Roman" w:hAnsi="Arial" w:cs="Arial"/>
          <w:color w:val="333333"/>
          <w:sz w:val="20"/>
          <w:szCs w:val="20"/>
          <w:lang w:eastAsia="es-ES"/>
        </w:rPr>
        <w:t>, es decir la ladera de una colina</w:t>
      </w:r>
      <w:r>
        <w:rPr>
          <w:rFonts w:ascii="Arial" w:eastAsia="Times New Roman" w:hAnsi="Arial" w:cs="Arial"/>
          <w:color w:val="333333"/>
          <w:sz w:val="20"/>
          <w:szCs w:val="20"/>
          <w:lang w:eastAsia="es-ES"/>
        </w:rPr>
        <w:t>.</w:t>
      </w:r>
    </w:p>
    <w:p w:rsidR="001A5B4C" w:rsidRDefault="001A5B4C" w:rsidP="001A5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es-ES"/>
        </w:rPr>
      </w:pPr>
    </w:p>
    <w:p w:rsidR="001A5B4C" w:rsidRPr="001A5B4C" w:rsidRDefault="001A5B4C" w:rsidP="001A5B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es-ES"/>
        </w:rPr>
      </w:pPr>
    </w:p>
    <w:p w:rsidR="001A5B4C" w:rsidRDefault="001A5B4C" w:rsidP="001A5B4C">
      <w:pPr>
        <w:pStyle w:val="Prrafodelista"/>
        <w:rPr>
          <w:b/>
        </w:rPr>
      </w:pPr>
      <w:r>
        <w:rPr>
          <w:noProof/>
          <w:sz w:val="20"/>
          <w:szCs w:val="20"/>
        </w:rPr>
        <w:drawing>
          <wp:inline distT="0" distB="0" distL="0" distR="0" wp14:anchorId="47733344">
            <wp:extent cx="4486275" cy="25812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263" cy="2581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0A8" w:rsidRPr="001A5B4C" w:rsidRDefault="001A5B4C" w:rsidP="001A5B4C">
      <w:pPr>
        <w:pStyle w:val="Prrafodelista"/>
        <w:rPr>
          <w:sz w:val="20"/>
          <w:szCs w:val="20"/>
        </w:rPr>
      </w:pPr>
      <w:r>
        <w:rPr>
          <w:b/>
        </w:rPr>
        <w:lastRenderedPageBreak/>
        <w:t>3.-</w:t>
      </w:r>
      <w:r w:rsidR="003A293C" w:rsidRPr="001A5B4C">
        <w:rPr>
          <w:b/>
        </w:rPr>
        <w:t>LA ESCULTURA GRIEGA</w:t>
      </w:r>
      <w:r w:rsidR="00845A7C" w:rsidRPr="001A5B4C">
        <w:rPr>
          <w:b/>
        </w:rPr>
        <w:t>.</w:t>
      </w:r>
    </w:p>
    <w:p w:rsidR="00845A7C" w:rsidRDefault="00845A7C" w:rsidP="00845A7C">
      <w:pPr>
        <w:pStyle w:val="Prrafodelista"/>
      </w:pPr>
    </w:p>
    <w:p w:rsidR="00845A7C" w:rsidRDefault="003A293C" w:rsidP="00845A7C">
      <w:pPr>
        <w:pStyle w:val="Prrafodelista"/>
        <w:numPr>
          <w:ilvl w:val="1"/>
          <w:numId w:val="1"/>
        </w:numPr>
      </w:pPr>
      <w:r w:rsidRPr="00845A7C">
        <w:rPr>
          <w:b/>
        </w:rPr>
        <w:t>Características generales</w:t>
      </w:r>
      <w:r w:rsidR="00845A7C">
        <w:t>:</w:t>
      </w:r>
    </w:p>
    <w:p w:rsidR="00845A7C" w:rsidRDefault="003A293C" w:rsidP="00845A7C">
      <w:pPr>
        <w:pStyle w:val="Prrafodelista"/>
        <w:ind w:left="1155"/>
      </w:pPr>
      <w:r w:rsidRPr="003A293C">
        <w:t xml:space="preserve">  Importancia del HOMBRE. </w:t>
      </w:r>
      <w:r w:rsidR="00845A7C">
        <w:t>Representación de la anatomía. Cuerpo desnudo atlético.</w:t>
      </w:r>
    </w:p>
    <w:p w:rsidR="00845A7C" w:rsidRDefault="003A293C" w:rsidP="00845A7C">
      <w:pPr>
        <w:pStyle w:val="Prrafodelista"/>
        <w:ind w:left="1155"/>
      </w:pPr>
      <w:r w:rsidRPr="003A293C">
        <w:t>El CÁNON: belleza, número, proporción</w:t>
      </w:r>
      <w:r w:rsidR="00845A7C">
        <w:t xml:space="preserve"> (tamaño del cuerpo siete cabezas)</w:t>
      </w:r>
      <w:r w:rsidRPr="003A293C">
        <w:t xml:space="preserve">.  </w:t>
      </w:r>
    </w:p>
    <w:p w:rsidR="00845A7C" w:rsidRDefault="003A293C" w:rsidP="00845A7C">
      <w:pPr>
        <w:pStyle w:val="Prrafodelista"/>
        <w:ind w:left="1155"/>
      </w:pPr>
      <w:r w:rsidRPr="003A293C">
        <w:t xml:space="preserve">Materiales: piedra o mármol; bronce. </w:t>
      </w:r>
    </w:p>
    <w:p w:rsidR="00845A7C" w:rsidRDefault="003A293C" w:rsidP="00845A7C">
      <w:pPr>
        <w:pStyle w:val="Prrafodelista"/>
        <w:ind w:left="1155"/>
      </w:pPr>
      <w:r w:rsidRPr="003A293C">
        <w:t xml:space="preserve">  Escultura de bulto redondo. Relieves: adaptación al marco arquitectónico.  Escultura policromada.  </w:t>
      </w:r>
    </w:p>
    <w:p w:rsidR="00845A7C" w:rsidRDefault="003A293C" w:rsidP="00845A7C">
      <w:pPr>
        <w:pStyle w:val="Prrafodelista"/>
        <w:ind w:left="1155"/>
      </w:pPr>
      <w:r w:rsidRPr="003A293C">
        <w:t xml:space="preserve">Evolución: desde la simplicidad arcaica hasta el barroquismo helenístico. </w:t>
      </w:r>
    </w:p>
    <w:p w:rsidR="00845A7C" w:rsidRDefault="00845A7C" w:rsidP="00845A7C">
      <w:pPr>
        <w:pStyle w:val="Prrafodelista"/>
        <w:ind w:left="1155"/>
      </w:pPr>
    </w:p>
    <w:p w:rsidR="00845A7C" w:rsidRPr="00845A7C" w:rsidRDefault="003A293C" w:rsidP="00845A7C">
      <w:pPr>
        <w:pStyle w:val="Prrafodelista"/>
        <w:numPr>
          <w:ilvl w:val="1"/>
          <w:numId w:val="1"/>
        </w:numPr>
      </w:pPr>
      <w:r w:rsidRPr="00845A7C">
        <w:rPr>
          <w:b/>
        </w:rPr>
        <w:t xml:space="preserve">Etapas </w:t>
      </w:r>
    </w:p>
    <w:p w:rsidR="003A293C" w:rsidRDefault="001A5B4C" w:rsidP="00845A7C">
      <w:pPr>
        <w:ind w:left="7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2253615</wp:posOffset>
                </wp:positionH>
                <wp:positionV relativeFrom="paragraph">
                  <wp:posOffset>483235</wp:posOffset>
                </wp:positionV>
                <wp:extent cx="914400" cy="914400"/>
                <wp:effectExtent l="0" t="0" r="76200" b="57150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9A811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5" o:spid="_x0000_s1026" type="#_x0000_t32" style="position:absolute;margin-left:177.45pt;margin-top:38.05pt;width:1in;height:1in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543560</wp:posOffset>
                </wp:positionV>
                <wp:extent cx="114300" cy="400050"/>
                <wp:effectExtent l="38100" t="0" r="19050" b="57150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BEE2D" id="Conector recto de flecha 14" o:spid="_x0000_s1026" type="#_x0000_t32" style="position:absolute;margin-left:136.95pt;margin-top:42.8pt;width:9pt;height:31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 w:rsidR="003A293C" w:rsidRPr="00845A7C">
        <w:rPr>
          <w:b/>
        </w:rPr>
        <w:t>a) Período arcaico</w:t>
      </w:r>
      <w:r w:rsidR="003A293C" w:rsidRPr="003A293C">
        <w:t xml:space="preserve"> (siglos VIII-VI a.C.)  Función religiosa.  Influencias </w:t>
      </w:r>
      <w:proofErr w:type="spellStart"/>
      <w:r w:rsidR="003A293C" w:rsidRPr="003A293C">
        <w:t>orientalizantes</w:t>
      </w:r>
      <w:proofErr w:type="spellEnd"/>
      <w:r w:rsidR="003A293C" w:rsidRPr="003A293C">
        <w:t xml:space="preserve">.   </w:t>
      </w:r>
      <w:proofErr w:type="gramStart"/>
      <w:r w:rsidR="003A293C" w:rsidRPr="003A293C">
        <w:t>Hieratismo</w:t>
      </w:r>
      <w:r>
        <w:t>(</w:t>
      </w:r>
      <w:proofErr w:type="gramEnd"/>
      <w:r>
        <w:t>sin movimiento)</w:t>
      </w:r>
      <w:r w:rsidR="003A293C" w:rsidRPr="003A293C">
        <w:t xml:space="preserve">, frontalidad, geometrización, sonrisa arcaica.  Progreso hacia el naturalismo.  </w:t>
      </w:r>
      <w:r w:rsidR="003A293C" w:rsidRPr="00A33803">
        <w:rPr>
          <w:u w:val="single"/>
        </w:rPr>
        <w:t>Kurós y k</w:t>
      </w:r>
      <w:r>
        <w:rPr>
          <w:u w:val="single"/>
        </w:rPr>
        <w:t>oré</w:t>
      </w:r>
      <w:r w:rsidR="00A33803">
        <w:rPr>
          <w:noProof/>
        </w:rPr>
        <w:drawing>
          <wp:inline distT="0" distB="0" distL="0" distR="0" wp14:anchorId="55504000" wp14:editId="02B41918">
            <wp:extent cx="3712992" cy="3419475"/>
            <wp:effectExtent l="0" t="0" r="1905" b="0"/>
            <wp:docPr id="8" name="Imagen 8" descr="Soy Historiador del arte y respondo a vuestras preguntas. - ForoCo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y Historiador del arte y respondo a vuestras preguntas. - ForoCoch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992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93C" w:rsidRPr="00A33803">
        <w:rPr>
          <w:u w:val="single"/>
        </w:rPr>
        <w:t>oré.</w:t>
      </w:r>
      <w:r w:rsidR="003A293C" w:rsidRPr="003A293C">
        <w:t xml:space="preserve"> Dama de </w:t>
      </w:r>
      <w:proofErr w:type="spellStart"/>
      <w:r w:rsidR="003A293C" w:rsidRPr="003A293C">
        <w:t>Auxerre</w:t>
      </w:r>
      <w:proofErr w:type="spellEnd"/>
      <w:r w:rsidR="003A293C" w:rsidRPr="003A293C">
        <w:t xml:space="preserve">, El </w:t>
      </w:r>
      <w:proofErr w:type="spellStart"/>
      <w:r w:rsidR="003A293C" w:rsidRPr="003A293C">
        <w:t>moscóforo</w:t>
      </w:r>
      <w:proofErr w:type="spellEnd"/>
      <w:r w:rsidR="003A293C" w:rsidRPr="003A293C">
        <w:t>.</w:t>
      </w:r>
    </w:p>
    <w:p w:rsidR="00A33803" w:rsidRPr="00A33803" w:rsidRDefault="00A33803" w:rsidP="00A33803">
      <w:pPr>
        <w:rPr>
          <w:b/>
        </w:rPr>
      </w:pPr>
    </w:p>
    <w:p w:rsidR="00845A7C" w:rsidRDefault="00845A7C" w:rsidP="00A33803">
      <w:r w:rsidRPr="00A33803">
        <w:rPr>
          <w:b/>
        </w:rPr>
        <w:t xml:space="preserve"> </w:t>
      </w:r>
      <w:r w:rsidR="003A293C" w:rsidRPr="00A33803">
        <w:rPr>
          <w:b/>
        </w:rPr>
        <w:t>b) Período clásico (s</w:t>
      </w:r>
      <w:r w:rsidRPr="00A33803">
        <w:rPr>
          <w:b/>
        </w:rPr>
        <w:t>iglos</w:t>
      </w:r>
      <w:r w:rsidR="003A293C" w:rsidRPr="00A33803">
        <w:rPr>
          <w:b/>
        </w:rPr>
        <w:t>. V a.C.</w:t>
      </w:r>
      <w:r w:rsidR="003A293C" w:rsidRPr="003A293C">
        <w:t xml:space="preserve">)  </w:t>
      </w:r>
      <w:r>
        <w:t>S</w:t>
      </w:r>
      <w:r w:rsidR="003A293C" w:rsidRPr="003A293C">
        <w:t>e abandona la frontalidad. Idealismo y expresión contenidas</w:t>
      </w:r>
      <w:r>
        <w:t>, es decir expresión del rostro idealizada,</w:t>
      </w:r>
      <w:r w:rsidR="003A293C" w:rsidRPr="003A293C">
        <w:t xml:space="preserve"> naturalismo e idealización. Búsqueda de la belleza ideal. Armonía y proporción. Dominio total de la anatomía.</w:t>
      </w:r>
      <w:r>
        <w:t xml:space="preserve"> </w:t>
      </w:r>
      <w:r w:rsidR="00A33803">
        <w:t>Posición del cuerpo curvada, lo que se conoce como El</w:t>
      </w:r>
      <w:r w:rsidR="00A33803" w:rsidRPr="00A33803">
        <w:t xml:space="preserve"> </w:t>
      </w:r>
      <w:proofErr w:type="spellStart"/>
      <w:r w:rsidR="00A33803" w:rsidRPr="00A33803">
        <w:t>contrapposto</w:t>
      </w:r>
      <w:proofErr w:type="spellEnd"/>
      <w:r w:rsidR="00A33803" w:rsidRPr="00A33803">
        <w:t>, es decir, la contraposición entre una parte tensa y otra relajada, que otorga un equilibrio dinámico a la figura</w:t>
      </w:r>
      <w:r w:rsidR="00A33803">
        <w:t xml:space="preserve"> (le aporta movimiento)</w:t>
      </w:r>
      <w:r w:rsidR="00A33803" w:rsidRPr="00A33803">
        <w:t xml:space="preserve">. </w:t>
      </w:r>
      <w:r>
        <w:t>Destacan:</w:t>
      </w:r>
      <w:r w:rsidR="003A293C" w:rsidRPr="003A293C">
        <w:t xml:space="preserve"> El discóbolo</w:t>
      </w:r>
      <w:r>
        <w:t xml:space="preserve"> de Mirón</w:t>
      </w:r>
      <w:r w:rsidR="003A293C" w:rsidRPr="003A293C">
        <w:t xml:space="preserve">.  El </w:t>
      </w:r>
      <w:proofErr w:type="spellStart"/>
      <w:r w:rsidR="003A293C" w:rsidRPr="003A293C">
        <w:t>Doríforo</w:t>
      </w:r>
      <w:proofErr w:type="spellEnd"/>
      <w:r>
        <w:t xml:space="preserve"> de </w:t>
      </w:r>
      <w:r w:rsidRPr="00A33803">
        <w:rPr>
          <w:b/>
        </w:rPr>
        <w:t>Policleto</w:t>
      </w:r>
      <w:r w:rsidR="003A293C" w:rsidRPr="003A293C">
        <w:t xml:space="preserve">.  o </w:t>
      </w:r>
      <w:r w:rsidR="003A293C" w:rsidRPr="00A33803">
        <w:rPr>
          <w:b/>
        </w:rPr>
        <w:t xml:space="preserve">Fidias </w:t>
      </w:r>
      <w:r w:rsidR="003A293C" w:rsidRPr="003A293C">
        <w:t>(técnica de los paños mojados)</w:t>
      </w:r>
      <w:r>
        <w:t xml:space="preserve"> en el friso del </w:t>
      </w:r>
      <w:proofErr w:type="spellStart"/>
      <w:r>
        <w:t>partenón</w:t>
      </w:r>
      <w:proofErr w:type="spellEnd"/>
      <w:r w:rsidR="003A293C" w:rsidRPr="003A293C">
        <w:t xml:space="preserve"> Friso de las Panateneas.  Segundo clasicismo (siglo IV a.C.)</w:t>
      </w:r>
      <w:r>
        <w:t xml:space="preserve">. </w:t>
      </w:r>
      <w:r w:rsidRPr="00A33803">
        <w:rPr>
          <w:b/>
        </w:rPr>
        <w:t>Praxíteles:</w:t>
      </w:r>
      <w:r>
        <w:t xml:space="preserve"> curva </w:t>
      </w:r>
      <w:proofErr w:type="spellStart"/>
      <w:r>
        <w:t>praxiteliana</w:t>
      </w:r>
      <w:proofErr w:type="spellEnd"/>
      <w:r>
        <w:t xml:space="preserve"> y </w:t>
      </w:r>
      <w:proofErr w:type="spellStart"/>
      <w:r>
        <w:t>canón</w:t>
      </w:r>
      <w:proofErr w:type="spellEnd"/>
      <w:r>
        <w:t xml:space="preserve"> más estilizado</w:t>
      </w:r>
      <w:r w:rsidR="003A293C" w:rsidRPr="003A293C">
        <w:t xml:space="preserve"> Hermes con Dionisio niño.</w:t>
      </w:r>
      <w:r>
        <w:t xml:space="preserve"> También destaca </w:t>
      </w:r>
      <w:r w:rsidRPr="00A33803">
        <w:rPr>
          <w:b/>
        </w:rPr>
        <w:t>Lisipo</w:t>
      </w:r>
      <w:r>
        <w:t xml:space="preserve"> con su </w:t>
      </w:r>
      <w:proofErr w:type="gramStart"/>
      <w:r>
        <w:t xml:space="preserve">obra </w:t>
      </w:r>
      <w:r w:rsidR="003A293C" w:rsidRPr="003A293C">
        <w:t xml:space="preserve"> </w:t>
      </w:r>
      <w:proofErr w:type="spellStart"/>
      <w:r w:rsidR="003A293C" w:rsidRPr="003A293C">
        <w:t>Apoxiomenos</w:t>
      </w:r>
      <w:proofErr w:type="spellEnd"/>
      <w:proofErr w:type="gramEnd"/>
      <w:r w:rsidR="003A293C" w:rsidRPr="003A293C">
        <w:t xml:space="preserve">. </w:t>
      </w:r>
    </w:p>
    <w:p w:rsidR="001A5B4C" w:rsidRDefault="001A5B4C" w:rsidP="00A33803"/>
    <w:p w:rsidR="00845A7C" w:rsidRDefault="00A33803" w:rsidP="00A33803">
      <w:proofErr w:type="spellStart"/>
      <w:r>
        <w:lastRenderedPageBreak/>
        <w:t>Doríforo</w:t>
      </w:r>
      <w:proofErr w:type="spellEnd"/>
      <w:r>
        <w:t xml:space="preserve"> o portador de la lanza de Policleto.  </w:t>
      </w:r>
    </w:p>
    <w:p w:rsidR="00A33803" w:rsidRDefault="00A33803" w:rsidP="00A33803">
      <w:pPr>
        <w:pStyle w:val="Prrafodelista"/>
      </w:pPr>
      <w:r>
        <w:rPr>
          <w:noProof/>
        </w:rPr>
        <w:drawing>
          <wp:inline distT="0" distB="0" distL="0" distR="0" wp14:anchorId="40213CDD">
            <wp:extent cx="2085975" cy="303846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818" cy="303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803" w:rsidRDefault="00A33803" w:rsidP="003A293C">
      <w:pPr>
        <w:pStyle w:val="Prrafodelista"/>
      </w:pPr>
    </w:p>
    <w:p w:rsidR="003A293C" w:rsidRDefault="003A293C" w:rsidP="00845A7C">
      <w:pPr>
        <w:pStyle w:val="Prrafodelista"/>
        <w:numPr>
          <w:ilvl w:val="0"/>
          <w:numId w:val="2"/>
        </w:numPr>
      </w:pPr>
      <w:r w:rsidRPr="00845A7C">
        <w:rPr>
          <w:b/>
        </w:rPr>
        <w:t>Período helenístico (ss. IV-I a.C.)</w:t>
      </w:r>
      <w:r w:rsidRPr="003A293C">
        <w:t xml:space="preserve">  Realismo; sentimiento (pathos); </w:t>
      </w:r>
      <w:proofErr w:type="spellStart"/>
      <w:r w:rsidRPr="003A293C">
        <w:t>barroquización</w:t>
      </w:r>
      <w:proofErr w:type="spellEnd"/>
      <w:r w:rsidRPr="003A293C">
        <w:t xml:space="preserve">; mayor expresividad; gusto por lo dramático y </w:t>
      </w:r>
      <w:proofErr w:type="gramStart"/>
      <w:r w:rsidRPr="003A293C">
        <w:t>anecdótico</w:t>
      </w:r>
      <w:r w:rsidR="00845A7C">
        <w:t xml:space="preserve"> </w:t>
      </w:r>
      <w:r w:rsidRPr="003A293C">
        <w:t>.</w:t>
      </w:r>
      <w:proofErr w:type="gramEnd"/>
      <w:r w:rsidR="00845A7C">
        <w:t xml:space="preserve"> Movimiento y composiciones complicadas, figuras retorcidas.</w:t>
      </w:r>
      <w:r w:rsidRPr="003A293C">
        <w:t xml:space="preserve">  Temas variados: retrato, desnudo femenino, </w:t>
      </w:r>
      <w:r w:rsidR="00845A7C">
        <w:t xml:space="preserve">ejemplos: </w:t>
      </w:r>
      <w:r w:rsidRPr="003A293C">
        <w:t xml:space="preserve"> Venus de Milo</w:t>
      </w:r>
      <w:r w:rsidR="00845A7C">
        <w:t xml:space="preserve">; el </w:t>
      </w:r>
      <w:r w:rsidRPr="003A293C">
        <w:t>Altar de Zeus</w:t>
      </w:r>
      <w:r w:rsidR="00845A7C">
        <w:t xml:space="preserve"> en Pérgamo;</w:t>
      </w:r>
      <w:r w:rsidRPr="003A293C">
        <w:t xml:space="preserve"> La Victoria de </w:t>
      </w:r>
      <w:proofErr w:type="gramStart"/>
      <w:r w:rsidRPr="003A293C">
        <w:t>Samotracia</w:t>
      </w:r>
      <w:r w:rsidR="00845A7C">
        <w:t xml:space="preserve">; </w:t>
      </w:r>
      <w:r w:rsidRPr="003A293C">
        <w:t xml:space="preserve"> el</w:t>
      </w:r>
      <w:proofErr w:type="gramEnd"/>
      <w:r w:rsidRPr="003A293C">
        <w:t xml:space="preserve"> Laocoonte y sus hijos.   </w:t>
      </w:r>
    </w:p>
    <w:p w:rsidR="00A33803" w:rsidRDefault="00A33803" w:rsidP="00845A7C">
      <w:pPr>
        <w:pStyle w:val="Prrafodelista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2386965</wp:posOffset>
                </wp:positionH>
                <wp:positionV relativeFrom="paragraph">
                  <wp:posOffset>21590</wp:posOffset>
                </wp:positionV>
                <wp:extent cx="104775" cy="304800"/>
                <wp:effectExtent l="38100" t="0" r="28575" b="57150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AC7373" id="Conector recto de flecha 13" o:spid="_x0000_s1026" type="#_x0000_t32" style="position:absolute;margin-left:187.95pt;margin-top:1.7pt;width:8.25pt;height:24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</w:p>
    <w:p w:rsidR="00A33803" w:rsidRDefault="00A33803" w:rsidP="00A33803">
      <w:pPr>
        <w:pStyle w:val="Prrafodelista"/>
        <w:ind w:left="1125"/>
      </w:pPr>
      <w:r>
        <w:rPr>
          <w:noProof/>
        </w:rPr>
        <w:drawing>
          <wp:inline distT="0" distB="0" distL="0" distR="0" wp14:anchorId="4FDA9B23">
            <wp:extent cx="3171825" cy="341056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212" cy="3412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5A7C" w:rsidRDefault="00A33803" w:rsidP="00845A7C">
      <w:pPr>
        <w:pStyle w:val="Prrafodelista"/>
        <w:ind w:left="1125"/>
      </w:pPr>
      <w:r>
        <w:rPr>
          <w:noProof/>
        </w:rPr>
        <w:lastRenderedPageBreak/>
        <w:drawing>
          <wp:inline distT="0" distB="0" distL="0" distR="0" wp14:anchorId="62FBC4BD">
            <wp:extent cx="5238750" cy="576256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071" cy="5765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803" w:rsidRDefault="00A33803" w:rsidP="00845A7C">
      <w:pPr>
        <w:pStyle w:val="Prrafodelista"/>
        <w:ind w:left="1125"/>
      </w:pPr>
    </w:p>
    <w:p w:rsidR="00A33803" w:rsidRDefault="00A33803" w:rsidP="00845A7C">
      <w:pPr>
        <w:pStyle w:val="Prrafodelista"/>
        <w:ind w:left="1125"/>
      </w:pPr>
    </w:p>
    <w:sectPr w:rsidR="00A3380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94C2D"/>
    <w:multiLevelType w:val="multilevel"/>
    <w:tmpl w:val="019AB9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5" w:hanging="39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9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295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46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23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35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  <w:b/>
      </w:rPr>
    </w:lvl>
  </w:abstractNum>
  <w:abstractNum w:abstractNumId="1" w15:restartNumberingAfterBreak="0">
    <w:nsid w:val="30A556AD"/>
    <w:multiLevelType w:val="hybridMultilevel"/>
    <w:tmpl w:val="FE50E70A"/>
    <w:lvl w:ilvl="0" w:tplc="8D0EBCFE">
      <w:start w:val="1"/>
      <w:numFmt w:val="lowerLetter"/>
      <w:lvlText w:val="%1)"/>
      <w:lvlJc w:val="left"/>
      <w:pPr>
        <w:ind w:left="112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5" w:hanging="360"/>
      </w:pPr>
    </w:lvl>
    <w:lvl w:ilvl="2" w:tplc="0C0A001B" w:tentative="1">
      <w:start w:val="1"/>
      <w:numFmt w:val="lowerRoman"/>
      <w:lvlText w:val="%3."/>
      <w:lvlJc w:val="right"/>
      <w:pPr>
        <w:ind w:left="2565" w:hanging="180"/>
      </w:pPr>
    </w:lvl>
    <w:lvl w:ilvl="3" w:tplc="0C0A000F" w:tentative="1">
      <w:start w:val="1"/>
      <w:numFmt w:val="decimal"/>
      <w:lvlText w:val="%4."/>
      <w:lvlJc w:val="left"/>
      <w:pPr>
        <w:ind w:left="3285" w:hanging="360"/>
      </w:pPr>
    </w:lvl>
    <w:lvl w:ilvl="4" w:tplc="0C0A0019" w:tentative="1">
      <w:start w:val="1"/>
      <w:numFmt w:val="lowerLetter"/>
      <w:lvlText w:val="%5."/>
      <w:lvlJc w:val="left"/>
      <w:pPr>
        <w:ind w:left="4005" w:hanging="360"/>
      </w:pPr>
    </w:lvl>
    <w:lvl w:ilvl="5" w:tplc="0C0A001B" w:tentative="1">
      <w:start w:val="1"/>
      <w:numFmt w:val="lowerRoman"/>
      <w:lvlText w:val="%6."/>
      <w:lvlJc w:val="right"/>
      <w:pPr>
        <w:ind w:left="4725" w:hanging="180"/>
      </w:pPr>
    </w:lvl>
    <w:lvl w:ilvl="6" w:tplc="0C0A000F" w:tentative="1">
      <w:start w:val="1"/>
      <w:numFmt w:val="decimal"/>
      <w:lvlText w:val="%7."/>
      <w:lvlJc w:val="left"/>
      <w:pPr>
        <w:ind w:left="5445" w:hanging="360"/>
      </w:pPr>
    </w:lvl>
    <w:lvl w:ilvl="7" w:tplc="0C0A0019" w:tentative="1">
      <w:start w:val="1"/>
      <w:numFmt w:val="lowerLetter"/>
      <w:lvlText w:val="%8."/>
      <w:lvlJc w:val="left"/>
      <w:pPr>
        <w:ind w:left="6165" w:hanging="360"/>
      </w:pPr>
    </w:lvl>
    <w:lvl w:ilvl="8" w:tplc="0C0A001B" w:tentative="1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032"/>
    <w:rsid w:val="0001742D"/>
    <w:rsid w:val="001A5B4C"/>
    <w:rsid w:val="0033533F"/>
    <w:rsid w:val="003A293C"/>
    <w:rsid w:val="003D32A2"/>
    <w:rsid w:val="008150A8"/>
    <w:rsid w:val="00845A7C"/>
    <w:rsid w:val="00990BD2"/>
    <w:rsid w:val="00A30C25"/>
    <w:rsid w:val="00A33803"/>
    <w:rsid w:val="00AE3032"/>
    <w:rsid w:val="00C55704"/>
    <w:rsid w:val="00ED0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C5CF0"/>
  <w15:chartTrackingRefBased/>
  <w15:docId w15:val="{8DDDAA34-E50F-4597-A744-C79F362E6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30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85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889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dcterms:created xsi:type="dcterms:W3CDTF">2025-11-29T09:08:00Z</dcterms:created>
  <dcterms:modified xsi:type="dcterms:W3CDTF">2025-11-29T11:53:00Z</dcterms:modified>
</cp:coreProperties>
</file>