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75F" w:rsidRPr="00F7775F" w:rsidRDefault="00F7775F" w:rsidP="00F7775F">
      <w:pPr>
        <w:pBdr>
          <w:bottom w:val="single" w:sz="6" w:space="0" w:color="555555"/>
        </w:pBdr>
        <w:spacing w:after="0" w:line="330" w:lineRule="atLeast"/>
        <w:outlineLvl w:val="1"/>
        <w:rPr>
          <w:rFonts w:ascii="Arial" w:eastAsia="Times New Roman" w:hAnsi="Arial" w:cs="Arial"/>
          <w:color w:val="0065AE"/>
          <w:sz w:val="26"/>
          <w:szCs w:val="26"/>
          <w:lang w:eastAsia="es-ES"/>
        </w:rPr>
      </w:pPr>
      <w:bookmarkStart w:id="0" w:name="_GoBack"/>
      <w:bookmarkEnd w:id="0"/>
      <w:proofErr w:type="spellStart"/>
      <w:r>
        <w:rPr>
          <w:rFonts w:ascii="Arial" w:eastAsia="Times New Roman" w:hAnsi="Arial" w:cs="Arial"/>
          <w:color w:val="0065AE"/>
          <w:sz w:val="26"/>
          <w:szCs w:val="26"/>
          <w:lang w:eastAsia="es-ES"/>
        </w:rPr>
        <w:t>Materiai</w:t>
      </w:r>
      <w:r w:rsidRPr="00F7775F">
        <w:rPr>
          <w:rFonts w:ascii="Arial" w:eastAsia="Times New Roman" w:hAnsi="Arial" w:cs="Arial"/>
          <w:color w:val="0065AE"/>
          <w:sz w:val="26"/>
          <w:szCs w:val="26"/>
          <w:lang w:eastAsia="es-ES"/>
        </w:rPr>
        <w:t>s</w:t>
      </w:r>
      <w:proofErr w:type="spellEnd"/>
      <w:r w:rsidRPr="00F7775F">
        <w:rPr>
          <w:rFonts w:ascii="Arial" w:eastAsia="Times New Roman" w:hAnsi="Arial" w:cs="Arial"/>
          <w:color w:val="0065AE"/>
          <w:sz w:val="26"/>
          <w:szCs w:val="26"/>
          <w:lang w:eastAsia="es-ES"/>
        </w:rPr>
        <w:t>:</w:t>
      </w:r>
    </w:p>
    <w:p w:rsidR="00F7775F" w:rsidRPr="00F7775F" w:rsidRDefault="00F7775F" w:rsidP="00F7775F">
      <w:pPr>
        <w:numPr>
          <w:ilvl w:val="0"/>
          <w:numId w:val="1"/>
        </w:numPr>
        <w:spacing w:before="100" w:beforeAutospacing="1" w:after="100" w:afterAutospacing="1" w:line="390" w:lineRule="atLeast"/>
        <w:rPr>
          <w:rFonts w:ascii="Arial" w:eastAsia="Times New Roman" w:hAnsi="Arial" w:cs="Arial"/>
          <w:color w:val="333333"/>
          <w:sz w:val="21"/>
          <w:szCs w:val="21"/>
          <w:lang w:eastAsia="es-ES"/>
        </w:rPr>
      </w:pPr>
      <w:proofErr w:type="spellStart"/>
      <w:r w:rsidRPr="00F7775F">
        <w:rPr>
          <w:rFonts w:ascii="Arial" w:eastAsia="Times New Roman" w:hAnsi="Arial" w:cs="Arial"/>
          <w:color w:val="333333"/>
          <w:sz w:val="21"/>
          <w:szCs w:val="21"/>
          <w:lang w:eastAsia="es-ES"/>
        </w:rPr>
        <w:t>Un</w:t>
      </w:r>
      <w:r>
        <w:rPr>
          <w:rFonts w:ascii="Arial" w:eastAsia="Times New Roman" w:hAnsi="Arial" w:cs="Arial"/>
          <w:color w:val="333333"/>
          <w:sz w:val="21"/>
          <w:szCs w:val="21"/>
          <w:lang w:eastAsia="es-ES"/>
        </w:rPr>
        <w:t>h</w:t>
      </w:r>
      <w:r w:rsidRPr="00F7775F">
        <w:rPr>
          <w:rFonts w:ascii="Arial" w:eastAsia="Times New Roman" w:hAnsi="Arial" w:cs="Arial"/>
          <w:color w:val="333333"/>
          <w:sz w:val="21"/>
          <w:szCs w:val="21"/>
          <w:lang w:eastAsia="es-ES"/>
        </w:rPr>
        <w:t>a</w:t>
      </w:r>
      <w:proofErr w:type="spellEnd"/>
      <w:r w:rsidRPr="00F7775F">
        <w:rPr>
          <w:rFonts w:ascii="Arial" w:eastAsia="Times New Roman" w:hAnsi="Arial" w:cs="Arial"/>
          <w:color w:val="333333"/>
          <w:sz w:val="21"/>
          <w:szCs w:val="21"/>
          <w:lang w:eastAsia="es-ES"/>
        </w:rPr>
        <w:t xml:space="preserve"> botella de </w:t>
      </w:r>
      <w:proofErr w:type="spellStart"/>
      <w:r w:rsidRPr="00F7775F">
        <w:rPr>
          <w:rFonts w:ascii="Arial" w:eastAsia="Times New Roman" w:hAnsi="Arial" w:cs="Arial"/>
          <w:color w:val="333333"/>
          <w:sz w:val="21"/>
          <w:szCs w:val="21"/>
          <w:lang w:eastAsia="es-ES"/>
        </w:rPr>
        <w:t>plástico</w:t>
      </w:r>
      <w:proofErr w:type="spellEnd"/>
      <w:r w:rsidRPr="00F7775F">
        <w:rPr>
          <w:rFonts w:ascii="Arial" w:eastAsia="Times New Roman" w:hAnsi="Arial" w:cs="Arial"/>
          <w:color w:val="333333"/>
          <w:sz w:val="21"/>
          <w:szCs w:val="21"/>
          <w:lang w:eastAsia="es-ES"/>
        </w:rPr>
        <w:t xml:space="preserve"> transparente de 0,5l</w:t>
      </w:r>
    </w:p>
    <w:p w:rsidR="00F7775F" w:rsidRPr="00F7775F" w:rsidRDefault="00F7775F" w:rsidP="00F7775F">
      <w:pPr>
        <w:numPr>
          <w:ilvl w:val="0"/>
          <w:numId w:val="1"/>
        </w:numPr>
        <w:spacing w:before="100" w:beforeAutospacing="1" w:after="100" w:afterAutospacing="1" w:line="390" w:lineRule="atLeast"/>
        <w:rPr>
          <w:rFonts w:ascii="Arial" w:eastAsia="Times New Roman" w:hAnsi="Arial" w:cs="Arial"/>
          <w:color w:val="333333"/>
          <w:sz w:val="21"/>
          <w:szCs w:val="21"/>
          <w:lang w:eastAsia="es-ES"/>
        </w:rPr>
      </w:pPr>
      <w:r>
        <w:rPr>
          <w:rFonts w:ascii="Arial" w:eastAsia="Times New Roman" w:hAnsi="Arial" w:cs="Arial"/>
          <w:color w:val="333333"/>
          <w:sz w:val="21"/>
          <w:szCs w:val="21"/>
          <w:lang w:eastAsia="es-ES"/>
        </w:rPr>
        <w:t xml:space="preserve">2 </w:t>
      </w:r>
      <w:proofErr w:type="spellStart"/>
      <w:r>
        <w:rPr>
          <w:rFonts w:ascii="Arial" w:eastAsia="Times New Roman" w:hAnsi="Arial" w:cs="Arial"/>
          <w:color w:val="333333"/>
          <w:sz w:val="21"/>
          <w:szCs w:val="21"/>
          <w:lang w:eastAsia="es-ES"/>
        </w:rPr>
        <w:t>palliñas</w:t>
      </w:r>
      <w:proofErr w:type="spellEnd"/>
      <w:r>
        <w:rPr>
          <w:rFonts w:ascii="Arial" w:eastAsia="Times New Roman" w:hAnsi="Arial" w:cs="Arial"/>
          <w:color w:val="333333"/>
          <w:sz w:val="21"/>
          <w:szCs w:val="21"/>
          <w:lang w:eastAsia="es-ES"/>
        </w:rPr>
        <w:t xml:space="preserve"> de </w:t>
      </w:r>
      <w:proofErr w:type="spellStart"/>
      <w:r>
        <w:rPr>
          <w:rFonts w:ascii="Arial" w:eastAsia="Times New Roman" w:hAnsi="Arial" w:cs="Arial"/>
          <w:color w:val="333333"/>
          <w:sz w:val="21"/>
          <w:szCs w:val="21"/>
          <w:lang w:eastAsia="es-ES"/>
        </w:rPr>
        <w:t>cor</w:t>
      </w:r>
      <w:proofErr w:type="spellEnd"/>
      <w:r>
        <w:rPr>
          <w:rFonts w:ascii="Arial" w:eastAsia="Times New Roman" w:hAnsi="Arial" w:cs="Arial"/>
          <w:color w:val="333333"/>
          <w:sz w:val="21"/>
          <w:szCs w:val="21"/>
          <w:lang w:eastAsia="es-ES"/>
        </w:rPr>
        <w:t xml:space="preserve"> </w:t>
      </w:r>
      <w:proofErr w:type="spellStart"/>
      <w:r>
        <w:rPr>
          <w:rFonts w:ascii="Arial" w:eastAsia="Times New Roman" w:hAnsi="Arial" w:cs="Arial"/>
          <w:color w:val="333333"/>
          <w:sz w:val="21"/>
          <w:szCs w:val="21"/>
          <w:lang w:eastAsia="es-ES"/>
        </w:rPr>
        <w:t>naranx</w:t>
      </w:r>
      <w:r w:rsidRPr="00F7775F">
        <w:rPr>
          <w:rFonts w:ascii="Arial" w:eastAsia="Times New Roman" w:hAnsi="Arial" w:cs="Arial"/>
          <w:color w:val="333333"/>
          <w:sz w:val="21"/>
          <w:szCs w:val="21"/>
          <w:lang w:eastAsia="es-ES"/>
        </w:rPr>
        <w:t>a</w:t>
      </w:r>
      <w:proofErr w:type="spellEnd"/>
    </w:p>
    <w:p w:rsidR="00F7775F" w:rsidRPr="00F7775F" w:rsidRDefault="00F7775F" w:rsidP="00F7775F">
      <w:pPr>
        <w:numPr>
          <w:ilvl w:val="0"/>
          <w:numId w:val="1"/>
        </w:numPr>
        <w:spacing w:before="100" w:beforeAutospacing="1" w:after="100" w:afterAutospacing="1" w:line="390" w:lineRule="atLeast"/>
        <w:rPr>
          <w:rFonts w:ascii="Arial" w:eastAsia="Times New Roman" w:hAnsi="Arial" w:cs="Arial"/>
          <w:color w:val="333333"/>
          <w:sz w:val="21"/>
          <w:szCs w:val="21"/>
          <w:lang w:eastAsia="es-ES"/>
        </w:rPr>
      </w:pPr>
      <w:r>
        <w:rPr>
          <w:rFonts w:ascii="Arial" w:eastAsia="Times New Roman" w:hAnsi="Arial" w:cs="Arial"/>
          <w:color w:val="333333"/>
          <w:sz w:val="21"/>
          <w:szCs w:val="21"/>
          <w:lang w:eastAsia="es-ES"/>
        </w:rPr>
        <w:t xml:space="preserve">2 globos de </w:t>
      </w:r>
      <w:proofErr w:type="spellStart"/>
      <w:r>
        <w:rPr>
          <w:rFonts w:ascii="Arial" w:eastAsia="Times New Roman" w:hAnsi="Arial" w:cs="Arial"/>
          <w:color w:val="333333"/>
          <w:sz w:val="21"/>
          <w:szCs w:val="21"/>
          <w:lang w:eastAsia="es-ES"/>
        </w:rPr>
        <w:t>co</w:t>
      </w:r>
      <w:r w:rsidRPr="00F7775F">
        <w:rPr>
          <w:rFonts w:ascii="Arial" w:eastAsia="Times New Roman" w:hAnsi="Arial" w:cs="Arial"/>
          <w:color w:val="333333"/>
          <w:sz w:val="21"/>
          <w:szCs w:val="21"/>
          <w:lang w:eastAsia="es-ES"/>
        </w:rPr>
        <w:t>r</w:t>
      </w:r>
      <w:proofErr w:type="spellEnd"/>
      <w:r w:rsidRPr="00F7775F">
        <w:rPr>
          <w:rFonts w:ascii="Arial" w:eastAsia="Times New Roman" w:hAnsi="Arial" w:cs="Arial"/>
          <w:color w:val="333333"/>
          <w:sz w:val="21"/>
          <w:szCs w:val="21"/>
          <w:lang w:eastAsia="es-ES"/>
        </w:rPr>
        <w:t xml:space="preserve"> rosa</w:t>
      </w:r>
    </w:p>
    <w:p w:rsidR="00F7775F" w:rsidRPr="00F7775F" w:rsidRDefault="00F7775F" w:rsidP="00F7775F">
      <w:pPr>
        <w:numPr>
          <w:ilvl w:val="0"/>
          <w:numId w:val="1"/>
        </w:numPr>
        <w:spacing w:before="100" w:beforeAutospacing="1" w:after="100" w:afterAutospacing="1" w:line="390" w:lineRule="atLeast"/>
        <w:rPr>
          <w:rFonts w:ascii="Arial" w:eastAsia="Times New Roman" w:hAnsi="Arial" w:cs="Arial"/>
          <w:color w:val="333333"/>
          <w:sz w:val="21"/>
          <w:szCs w:val="21"/>
          <w:lang w:eastAsia="es-ES"/>
        </w:rPr>
      </w:pPr>
      <w:r>
        <w:rPr>
          <w:rFonts w:ascii="Arial" w:eastAsia="Times New Roman" w:hAnsi="Arial" w:cs="Arial"/>
          <w:color w:val="333333"/>
          <w:sz w:val="21"/>
          <w:szCs w:val="21"/>
          <w:lang w:eastAsia="es-ES"/>
        </w:rPr>
        <w:t xml:space="preserve">1 globo de </w:t>
      </w:r>
      <w:proofErr w:type="spellStart"/>
      <w:r>
        <w:rPr>
          <w:rFonts w:ascii="Arial" w:eastAsia="Times New Roman" w:hAnsi="Arial" w:cs="Arial"/>
          <w:color w:val="333333"/>
          <w:sz w:val="21"/>
          <w:szCs w:val="21"/>
          <w:lang w:eastAsia="es-ES"/>
        </w:rPr>
        <w:t>co</w:t>
      </w:r>
      <w:r w:rsidRPr="00F7775F">
        <w:rPr>
          <w:rFonts w:ascii="Arial" w:eastAsia="Times New Roman" w:hAnsi="Arial" w:cs="Arial"/>
          <w:color w:val="333333"/>
          <w:sz w:val="21"/>
          <w:szCs w:val="21"/>
          <w:lang w:eastAsia="es-ES"/>
        </w:rPr>
        <w:t>r</w:t>
      </w:r>
      <w:proofErr w:type="spellEnd"/>
      <w:r w:rsidRPr="00F7775F">
        <w:rPr>
          <w:rFonts w:ascii="Arial" w:eastAsia="Times New Roman" w:hAnsi="Arial" w:cs="Arial"/>
          <w:color w:val="333333"/>
          <w:sz w:val="21"/>
          <w:szCs w:val="21"/>
          <w:lang w:eastAsia="es-ES"/>
        </w:rPr>
        <w:t xml:space="preserve"> verde</w:t>
      </w:r>
    </w:p>
    <w:p w:rsidR="00F7775F" w:rsidRPr="00F7775F" w:rsidRDefault="00F7775F" w:rsidP="00F7775F">
      <w:pPr>
        <w:numPr>
          <w:ilvl w:val="0"/>
          <w:numId w:val="1"/>
        </w:numPr>
        <w:spacing w:before="100" w:beforeAutospacing="1" w:after="100" w:afterAutospacing="1" w:line="390" w:lineRule="atLeast"/>
        <w:rPr>
          <w:rFonts w:ascii="Arial" w:eastAsia="Times New Roman" w:hAnsi="Arial" w:cs="Arial"/>
          <w:color w:val="333333"/>
          <w:sz w:val="21"/>
          <w:szCs w:val="21"/>
          <w:lang w:eastAsia="es-ES"/>
        </w:rPr>
      </w:pPr>
      <w:r w:rsidRPr="00F7775F">
        <w:rPr>
          <w:rFonts w:ascii="Arial" w:eastAsia="Times New Roman" w:hAnsi="Arial" w:cs="Arial"/>
          <w:color w:val="333333"/>
          <w:sz w:val="21"/>
          <w:szCs w:val="21"/>
          <w:lang w:eastAsia="es-ES"/>
        </w:rPr>
        <w:t>Rotulador rojo permanente</w:t>
      </w:r>
    </w:p>
    <w:p w:rsidR="00F7775F" w:rsidRPr="00F7775F" w:rsidRDefault="00F7775F" w:rsidP="00F7775F">
      <w:pPr>
        <w:numPr>
          <w:ilvl w:val="0"/>
          <w:numId w:val="1"/>
        </w:numPr>
        <w:spacing w:before="100" w:beforeAutospacing="1" w:after="100" w:afterAutospacing="1" w:line="390" w:lineRule="atLeast"/>
        <w:rPr>
          <w:rFonts w:ascii="Arial" w:eastAsia="Times New Roman" w:hAnsi="Arial" w:cs="Arial"/>
          <w:color w:val="333333"/>
          <w:sz w:val="21"/>
          <w:szCs w:val="21"/>
          <w:lang w:eastAsia="es-ES"/>
        </w:rPr>
      </w:pPr>
      <w:r w:rsidRPr="00F7775F">
        <w:rPr>
          <w:rFonts w:ascii="Arial" w:eastAsia="Times New Roman" w:hAnsi="Arial" w:cs="Arial"/>
          <w:color w:val="333333"/>
          <w:sz w:val="21"/>
          <w:szCs w:val="21"/>
          <w:lang w:eastAsia="es-ES"/>
        </w:rPr>
        <w:t>Cinta adhesiva</w:t>
      </w:r>
    </w:p>
    <w:p w:rsidR="00F7775F" w:rsidRPr="00F7775F" w:rsidRDefault="00F7775F" w:rsidP="00F7775F">
      <w:pPr>
        <w:numPr>
          <w:ilvl w:val="0"/>
          <w:numId w:val="1"/>
        </w:numPr>
        <w:spacing w:before="100" w:beforeAutospacing="1" w:after="100" w:afterAutospacing="1" w:line="390" w:lineRule="atLeast"/>
        <w:rPr>
          <w:rFonts w:ascii="Arial" w:eastAsia="Times New Roman" w:hAnsi="Arial" w:cs="Arial"/>
          <w:color w:val="333333"/>
          <w:sz w:val="21"/>
          <w:szCs w:val="21"/>
          <w:lang w:eastAsia="es-ES"/>
        </w:rPr>
      </w:pPr>
      <w:r w:rsidRPr="00F7775F">
        <w:rPr>
          <w:rFonts w:ascii="Arial" w:eastAsia="Times New Roman" w:hAnsi="Arial" w:cs="Arial"/>
          <w:color w:val="333333"/>
          <w:sz w:val="21"/>
          <w:szCs w:val="21"/>
          <w:lang w:eastAsia="es-ES"/>
        </w:rPr>
        <w:t>Papel</w:t>
      </w:r>
    </w:p>
    <w:p w:rsidR="00F7775F" w:rsidRPr="00F7775F" w:rsidRDefault="00F7775F" w:rsidP="00F7775F">
      <w:pPr>
        <w:numPr>
          <w:ilvl w:val="0"/>
          <w:numId w:val="1"/>
        </w:numPr>
        <w:spacing w:before="100" w:beforeAutospacing="1" w:after="100" w:afterAutospacing="1" w:line="390" w:lineRule="atLeast"/>
        <w:rPr>
          <w:rFonts w:ascii="Arial" w:eastAsia="Times New Roman" w:hAnsi="Arial" w:cs="Arial"/>
          <w:color w:val="333333"/>
          <w:sz w:val="21"/>
          <w:szCs w:val="21"/>
          <w:lang w:eastAsia="es-ES"/>
        </w:rPr>
      </w:pPr>
      <w:r w:rsidRPr="00F7775F">
        <w:rPr>
          <w:rFonts w:ascii="Arial" w:eastAsia="Times New Roman" w:hAnsi="Arial" w:cs="Arial"/>
          <w:color w:val="333333"/>
          <w:sz w:val="21"/>
          <w:szCs w:val="21"/>
          <w:lang w:eastAsia="es-ES"/>
        </w:rPr>
        <w:t>Pegamento de barra</w:t>
      </w:r>
    </w:p>
    <w:p w:rsidR="00F7775F" w:rsidRPr="00F7775F" w:rsidRDefault="00F7775F" w:rsidP="00F7775F">
      <w:pPr>
        <w:numPr>
          <w:ilvl w:val="0"/>
          <w:numId w:val="1"/>
        </w:numPr>
        <w:spacing w:before="100" w:beforeAutospacing="1" w:after="100" w:afterAutospacing="1" w:line="390" w:lineRule="atLeast"/>
        <w:rPr>
          <w:rFonts w:ascii="Arial" w:eastAsia="Times New Roman" w:hAnsi="Arial" w:cs="Arial"/>
          <w:color w:val="333333"/>
          <w:sz w:val="21"/>
          <w:szCs w:val="21"/>
          <w:lang w:eastAsia="es-ES"/>
        </w:rPr>
      </w:pPr>
      <w:proofErr w:type="spellStart"/>
      <w:r>
        <w:rPr>
          <w:rFonts w:ascii="Arial" w:eastAsia="Times New Roman" w:hAnsi="Arial" w:cs="Arial"/>
          <w:color w:val="333333"/>
          <w:sz w:val="21"/>
          <w:szCs w:val="21"/>
          <w:lang w:eastAsia="es-ES"/>
        </w:rPr>
        <w:t>Cúter</w:t>
      </w:r>
      <w:proofErr w:type="spellEnd"/>
      <w:r>
        <w:rPr>
          <w:rFonts w:ascii="Arial" w:eastAsia="Times New Roman" w:hAnsi="Arial" w:cs="Arial"/>
          <w:color w:val="333333"/>
          <w:sz w:val="21"/>
          <w:szCs w:val="21"/>
          <w:lang w:eastAsia="es-ES"/>
        </w:rPr>
        <w:t xml:space="preserve"> e </w:t>
      </w:r>
      <w:proofErr w:type="spellStart"/>
      <w:r>
        <w:rPr>
          <w:rFonts w:ascii="Arial" w:eastAsia="Times New Roman" w:hAnsi="Arial" w:cs="Arial"/>
          <w:color w:val="333333"/>
          <w:sz w:val="21"/>
          <w:szCs w:val="21"/>
          <w:lang w:eastAsia="es-ES"/>
        </w:rPr>
        <w:t>tesoiras</w:t>
      </w:r>
      <w:proofErr w:type="spellEnd"/>
    </w:p>
    <w:p w:rsidR="00F7775F" w:rsidRDefault="00F7775F" w:rsidP="00F7775F">
      <w:pPr>
        <w:numPr>
          <w:ilvl w:val="0"/>
          <w:numId w:val="1"/>
        </w:numPr>
        <w:spacing w:before="100" w:beforeAutospacing="1" w:after="100" w:afterAutospacing="1" w:line="390" w:lineRule="atLeast"/>
        <w:rPr>
          <w:rFonts w:ascii="Arial" w:eastAsia="Times New Roman" w:hAnsi="Arial" w:cs="Arial"/>
          <w:color w:val="333333"/>
          <w:sz w:val="21"/>
          <w:szCs w:val="21"/>
          <w:lang w:eastAsia="es-ES"/>
        </w:rPr>
      </w:pPr>
      <w:r>
        <w:rPr>
          <w:rFonts w:ascii="Arial" w:eastAsia="Times New Roman" w:hAnsi="Arial" w:cs="Arial"/>
          <w:color w:val="333333"/>
          <w:sz w:val="21"/>
          <w:szCs w:val="21"/>
          <w:lang w:eastAsia="es-ES"/>
        </w:rPr>
        <w:t xml:space="preserve">Goma </w:t>
      </w:r>
      <w:proofErr w:type="spellStart"/>
      <w:r>
        <w:rPr>
          <w:rFonts w:ascii="Arial" w:eastAsia="Times New Roman" w:hAnsi="Arial" w:cs="Arial"/>
          <w:color w:val="333333"/>
          <w:sz w:val="21"/>
          <w:szCs w:val="21"/>
          <w:lang w:eastAsia="es-ES"/>
        </w:rPr>
        <w:t>eva</w:t>
      </w:r>
      <w:proofErr w:type="spellEnd"/>
      <w:r>
        <w:rPr>
          <w:rFonts w:ascii="Arial" w:eastAsia="Times New Roman" w:hAnsi="Arial" w:cs="Arial"/>
          <w:color w:val="333333"/>
          <w:sz w:val="21"/>
          <w:szCs w:val="21"/>
          <w:lang w:eastAsia="es-ES"/>
        </w:rPr>
        <w:t xml:space="preserve"> de </w:t>
      </w:r>
      <w:proofErr w:type="spellStart"/>
      <w:r>
        <w:rPr>
          <w:rFonts w:ascii="Arial" w:eastAsia="Times New Roman" w:hAnsi="Arial" w:cs="Arial"/>
          <w:color w:val="333333"/>
          <w:sz w:val="21"/>
          <w:szCs w:val="21"/>
          <w:lang w:eastAsia="es-ES"/>
        </w:rPr>
        <w:t>co</w:t>
      </w:r>
      <w:r w:rsidRPr="00F7775F">
        <w:rPr>
          <w:rFonts w:ascii="Arial" w:eastAsia="Times New Roman" w:hAnsi="Arial" w:cs="Arial"/>
          <w:color w:val="333333"/>
          <w:sz w:val="21"/>
          <w:szCs w:val="21"/>
          <w:lang w:eastAsia="es-ES"/>
        </w:rPr>
        <w:t>r</w:t>
      </w:r>
      <w:proofErr w:type="spellEnd"/>
      <w:r w:rsidRPr="00F7775F">
        <w:rPr>
          <w:rFonts w:ascii="Arial" w:eastAsia="Times New Roman" w:hAnsi="Arial" w:cs="Arial"/>
          <w:color w:val="333333"/>
          <w:sz w:val="21"/>
          <w:szCs w:val="21"/>
          <w:lang w:eastAsia="es-ES"/>
        </w:rPr>
        <w:t xml:space="preserve"> carne</w:t>
      </w:r>
    </w:p>
    <w:p w:rsidR="00F7775F" w:rsidRPr="00F7775F" w:rsidRDefault="00F7775F" w:rsidP="00F7775F">
      <w:pPr>
        <w:pStyle w:val="Prrafodelista"/>
        <w:numPr>
          <w:ilvl w:val="0"/>
          <w:numId w:val="1"/>
        </w:numPr>
        <w:shd w:val="clear" w:color="auto" w:fill="F7F7F7"/>
        <w:spacing w:after="225" w:line="390" w:lineRule="atLeast"/>
        <w:outlineLvl w:val="1"/>
        <w:rPr>
          <w:rFonts w:ascii="Arial" w:eastAsia="Times New Roman" w:hAnsi="Arial" w:cs="Arial"/>
          <w:b/>
          <w:bCs/>
          <w:color w:val="0065AE"/>
          <w:sz w:val="33"/>
          <w:szCs w:val="33"/>
          <w:lang w:eastAsia="es-ES"/>
        </w:rPr>
      </w:pPr>
      <w:r>
        <w:rPr>
          <w:rFonts w:ascii="Arial" w:eastAsia="Times New Roman" w:hAnsi="Arial" w:cs="Arial"/>
          <w:b/>
          <w:bCs/>
          <w:color w:val="0065AE"/>
          <w:sz w:val="33"/>
          <w:szCs w:val="33"/>
          <w:lang w:eastAsia="es-ES"/>
        </w:rPr>
        <w:t xml:space="preserve">Cómo crear </w:t>
      </w:r>
      <w:r w:rsidRPr="00F7775F">
        <w:rPr>
          <w:rFonts w:ascii="Arial" w:eastAsia="Times New Roman" w:hAnsi="Arial" w:cs="Arial"/>
          <w:b/>
          <w:bCs/>
          <w:color w:val="0065AE"/>
          <w:sz w:val="33"/>
          <w:szCs w:val="33"/>
          <w:lang w:eastAsia="es-ES"/>
        </w:rPr>
        <w:t xml:space="preserve">a maqueta </w:t>
      </w:r>
      <w:proofErr w:type="spellStart"/>
      <w:r w:rsidRPr="00F7775F">
        <w:rPr>
          <w:rFonts w:ascii="Arial" w:eastAsia="Times New Roman" w:hAnsi="Arial" w:cs="Arial"/>
          <w:b/>
          <w:bCs/>
          <w:color w:val="0065AE"/>
          <w:sz w:val="33"/>
          <w:szCs w:val="33"/>
          <w:lang w:eastAsia="es-ES"/>
        </w:rPr>
        <w:t>case</w:t>
      </w:r>
      <w:r>
        <w:rPr>
          <w:rFonts w:ascii="Arial" w:eastAsia="Times New Roman" w:hAnsi="Arial" w:cs="Arial"/>
          <w:b/>
          <w:bCs/>
          <w:color w:val="0065AE"/>
          <w:sz w:val="33"/>
          <w:szCs w:val="33"/>
          <w:lang w:eastAsia="es-ES"/>
        </w:rPr>
        <w:t>ira</w:t>
      </w:r>
      <w:proofErr w:type="spellEnd"/>
      <w:r>
        <w:rPr>
          <w:rFonts w:ascii="Arial" w:eastAsia="Times New Roman" w:hAnsi="Arial" w:cs="Arial"/>
          <w:b/>
          <w:bCs/>
          <w:color w:val="0065AE"/>
          <w:sz w:val="33"/>
          <w:szCs w:val="33"/>
          <w:lang w:eastAsia="es-ES"/>
        </w:rPr>
        <w:t xml:space="preserve"> do</w:t>
      </w:r>
      <w:r w:rsidRPr="00F7775F">
        <w:rPr>
          <w:rFonts w:ascii="Arial" w:eastAsia="Times New Roman" w:hAnsi="Arial" w:cs="Arial"/>
          <w:b/>
          <w:bCs/>
          <w:color w:val="0065AE"/>
          <w:sz w:val="33"/>
          <w:szCs w:val="33"/>
          <w:lang w:eastAsia="es-ES"/>
        </w:rPr>
        <w:t xml:space="preserve"> sistema respiratorio</w:t>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sidRPr="00F7775F">
        <w:rPr>
          <w:rFonts w:ascii="Arial" w:eastAsia="Times New Roman" w:hAnsi="Arial" w:cs="Arial"/>
          <w:color w:val="333333"/>
          <w:sz w:val="24"/>
          <w:szCs w:val="24"/>
          <w:lang w:eastAsia="es-ES"/>
        </w:rPr>
        <w:t>1. Para representar esta parte del cuerpo, vamos a utilizar </w:t>
      </w:r>
      <w:hyperlink r:id="rId6" w:tooltip="Otra manualidad con una botella de plástico" w:history="1">
        <w:r w:rsidRPr="00F7775F">
          <w:rPr>
            <w:rFonts w:ascii="Arial" w:eastAsia="Times New Roman" w:hAnsi="Arial" w:cs="Arial"/>
            <w:color w:val="0000FF"/>
            <w:sz w:val="24"/>
            <w:szCs w:val="24"/>
            <w:lang w:eastAsia="es-ES"/>
          </w:rPr>
          <w:t>la botella de plástico</w:t>
        </w:r>
      </w:hyperlink>
      <w:r w:rsidRPr="00F7775F">
        <w:rPr>
          <w:rFonts w:ascii="Arial" w:eastAsia="Times New Roman" w:hAnsi="Arial" w:cs="Arial"/>
          <w:color w:val="333333"/>
          <w:sz w:val="24"/>
          <w:szCs w:val="24"/>
          <w:lang w:eastAsia="es-ES"/>
        </w:rPr>
        <w:t>.</w:t>
      </w:r>
      <w:r w:rsidRPr="00F7775F">
        <w:rPr>
          <w:rFonts w:ascii="Arial" w:eastAsia="Times New Roman" w:hAnsi="Arial" w:cs="Arial"/>
          <w:b/>
          <w:bCs/>
          <w:color w:val="333333"/>
          <w:sz w:val="24"/>
          <w:szCs w:val="24"/>
          <w:lang w:eastAsia="es-ES"/>
        </w:rPr>
        <w:t> Comienza cortando la base de la botella con la ayuda de un cúter</w:t>
      </w:r>
      <w:r w:rsidRPr="00F7775F">
        <w:rPr>
          <w:rFonts w:ascii="Arial" w:eastAsia="Times New Roman" w:hAnsi="Arial" w:cs="Arial"/>
          <w:color w:val="333333"/>
          <w:sz w:val="24"/>
          <w:szCs w:val="24"/>
          <w:lang w:eastAsia="es-ES"/>
        </w:rPr>
        <w:t>. No importa si</w:t>
      </w:r>
      <w:r>
        <w:rPr>
          <w:rFonts w:ascii="Arial" w:eastAsia="Times New Roman" w:hAnsi="Arial" w:cs="Arial"/>
          <w:color w:val="333333"/>
          <w:sz w:val="24"/>
          <w:szCs w:val="24"/>
          <w:lang w:eastAsia="es-ES"/>
        </w:rPr>
        <w:t xml:space="preserve"> </w:t>
      </w:r>
      <w:r w:rsidRPr="00F7775F">
        <w:rPr>
          <w:rFonts w:ascii="Arial" w:eastAsia="Times New Roman" w:hAnsi="Arial" w:cs="Arial"/>
          <w:color w:val="333333"/>
          <w:sz w:val="24"/>
          <w:szCs w:val="24"/>
          <w:lang w:eastAsia="es-ES"/>
        </w:rPr>
        <w:t>no queda perfecto porque después podrás repasar los bordes con las tijeras.</w:t>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sidRPr="00F7775F">
        <w:rPr>
          <w:rFonts w:ascii="Arial" w:eastAsia="Times New Roman" w:hAnsi="Arial" w:cs="Arial"/>
          <w:color w:val="333333"/>
          <w:sz w:val="24"/>
          <w:szCs w:val="24"/>
          <w:lang w:eastAsia="es-ES"/>
        </w:rPr>
        <w:t>2. Desecha la base de la botella y </w:t>
      </w:r>
      <w:r w:rsidRPr="00F7775F">
        <w:rPr>
          <w:rFonts w:ascii="Arial" w:eastAsia="Times New Roman" w:hAnsi="Arial" w:cs="Arial"/>
          <w:b/>
          <w:bCs/>
          <w:color w:val="333333"/>
          <w:sz w:val="24"/>
          <w:szCs w:val="24"/>
          <w:lang w:eastAsia="es-ES"/>
        </w:rPr>
        <w:t>realiza un agujero en el tapón</w:t>
      </w:r>
      <w:r w:rsidRPr="00F7775F">
        <w:rPr>
          <w:rFonts w:ascii="Arial" w:eastAsia="Times New Roman" w:hAnsi="Arial" w:cs="Arial"/>
          <w:color w:val="333333"/>
          <w:sz w:val="24"/>
          <w:szCs w:val="24"/>
          <w:lang w:eastAsia="es-ES"/>
        </w:rPr>
        <w:t>. Puedes hacerlo con la ayuda de las tijeras si son tijeras de punta, sino puedes utilizar la punta de un cuchillo. Como puedes ver, estos primeros pasos requieren la presencia de un adulto, para </w:t>
      </w:r>
      <w:hyperlink r:id="rId7" w:tooltip="Cómo evitar los accidentes en el hogar" w:history="1">
        <w:r w:rsidRPr="00F7775F">
          <w:rPr>
            <w:rFonts w:ascii="Arial" w:eastAsia="Times New Roman" w:hAnsi="Arial" w:cs="Arial"/>
            <w:color w:val="0000FF"/>
            <w:sz w:val="24"/>
            <w:szCs w:val="24"/>
            <w:lang w:eastAsia="es-ES"/>
          </w:rPr>
          <w:t>evitar accidentes</w:t>
        </w:r>
      </w:hyperlink>
      <w:r w:rsidRPr="00F7775F">
        <w:rPr>
          <w:rFonts w:ascii="Arial" w:eastAsia="Times New Roman" w:hAnsi="Arial" w:cs="Arial"/>
          <w:color w:val="333333"/>
          <w:sz w:val="24"/>
          <w:szCs w:val="24"/>
          <w:lang w:eastAsia="es-ES"/>
        </w:rPr>
        <w:t>.</w:t>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Pr>
          <w:noProof/>
          <w:lang w:eastAsia="es-ES"/>
        </w:rPr>
        <w:drawing>
          <wp:inline distT="0" distB="0" distL="0" distR="0">
            <wp:extent cx="6186805" cy="2861945"/>
            <wp:effectExtent l="0" t="0" r="4445" b="0"/>
            <wp:docPr id="3" name="Imagen 3" descr="Pasos para hacer esta maqueta casera para los ni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os para hacer esta maqueta casera para los niñ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6805" cy="2861945"/>
                    </a:xfrm>
                    <a:prstGeom prst="rect">
                      <a:avLst/>
                    </a:prstGeom>
                    <a:noFill/>
                    <a:ln>
                      <a:noFill/>
                    </a:ln>
                  </pic:spPr>
                </pic:pic>
              </a:graphicData>
            </a:graphic>
          </wp:inline>
        </w:drawing>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sidRPr="00F7775F">
        <w:rPr>
          <w:rFonts w:ascii="Arial" w:eastAsia="Times New Roman" w:hAnsi="Arial" w:cs="Arial"/>
          <w:color w:val="333333"/>
          <w:sz w:val="24"/>
          <w:szCs w:val="24"/>
          <w:lang w:eastAsia="es-ES"/>
        </w:rPr>
        <w:t>3. Ahora llega el momento de hacer los pulmones, representados por los </w:t>
      </w:r>
      <w:hyperlink r:id="rId9" w:tooltip="Manualidades con globos para hacer con los niños" w:history="1">
        <w:r w:rsidRPr="00F7775F">
          <w:rPr>
            <w:rFonts w:ascii="Arial" w:eastAsia="Times New Roman" w:hAnsi="Arial" w:cs="Arial"/>
            <w:color w:val="0000FF"/>
            <w:sz w:val="24"/>
            <w:szCs w:val="24"/>
            <w:lang w:eastAsia="es-ES"/>
          </w:rPr>
          <w:t>dos globos</w:t>
        </w:r>
      </w:hyperlink>
      <w:r w:rsidRPr="00F7775F">
        <w:rPr>
          <w:rFonts w:ascii="Arial" w:eastAsia="Times New Roman" w:hAnsi="Arial" w:cs="Arial"/>
          <w:color w:val="333333"/>
          <w:sz w:val="24"/>
          <w:szCs w:val="24"/>
          <w:lang w:eastAsia="es-ES"/>
        </w:rPr>
        <w:t xml:space="preserve"> de color rosa. Para ello, tenéis que cortar la boquilla con </w:t>
      </w:r>
      <w:r w:rsidRPr="00F7775F">
        <w:rPr>
          <w:rFonts w:ascii="Arial" w:eastAsia="Times New Roman" w:hAnsi="Arial" w:cs="Arial"/>
          <w:color w:val="333333"/>
          <w:sz w:val="24"/>
          <w:szCs w:val="24"/>
          <w:lang w:eastAsia="es-ES"/>
        </w:rPr>
        <w:lastRenderedPageBreak/>
        <w:t>las tijeras y usar el rotulador rojo permanente para pintar los bronquios. ¡Qué bien lo estamos pasando!</w:t>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sidRPr="00F7775F">
        <w:rPr>
          <w:rFonts w:ascii="Arial" w:eastAsia="Times New Roman" w:hAnsi="Arial" w:cs="Arial"/>
          <w:color w:val="333333"/>
          <w:sz w:val="24"/>
          <w:szCs w:val="24"/>
          <w:lang w:eastAsia="es-ES"/>
        </w:rPr>
        <w:t>4. </w:t>
      </w:r>
      <w:r w:rsidRPr="00F7775F">
        <w:rPr>
          <w:rFonts w:ascii="Arial" w:eastAsia="Times New Roman" w:hAnsi="Arial" w:cs="Arial"/>
          <w:b/>
          <w:bCs/>
          <w:color w:val="333333"/>
          <w:sz w:val="24"/>
          <w:szCs w:val="24"/>
          <w:lang w:eastAsia="es-ES"/>
        </w:rPr>
        <w:t>Las dos pajitas de color naranja</w:t>
      </w:r>
      <w:r w:rsidRPr="00F7775F">
        <w:rPr>
          <w:rFonts w:ascii="Arial" w:eastAsia="Times New Roman" w:hAnsi="Arial" w:cs="Arial"/>
          <w:color w:val="333333"/>
          <w:sz w:val="24"/>
          <w:szCs w:val="24"/>
          <w:lang w:eastAsia="es-ES"/>
        </w:rPr>
        <w:t>, representarán la laringe y la tráquea. Podéis utilizar cañitas de otros colores si no tenéis de este tono. Tienes que colocarlas sobre la mesa pero boca abajo, es decir, que la parte por la que absorbemos será la parte inferior de la tráquea que se divide en dos conductos, así podréis conectar vuestros globo-pulmones a continuación.</w:t>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Pr>
          <w:noProof/>
          <w:lang w:eastAsia="es-ES"/>
        </w:rPr>
        <w:drawing>
          <wp:inline distT="0" distB="0" distL="0" distR="0">
            <wp:extent cx="6186805" cy="2861945"/>
            <wp:effectExtent l="0" t="0" r="4445" b="0"/>
            <wp:docPr id="2" name="Imagen 2" descr="Las pajitas forman el sistema respirato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s pajitas forman el sistema respiratori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6805" cy="2861945"/>
                    </a:xfrm>
                    <a:prstGeom prst="rect">
                      <a:avLst/>
                    </a:prstGeom>
                    <a:noFill/>
                    <a:ln>
                      <a:noFill/>
                    </a:ln>
                  </pic:spPr>
                </pic:pic>
              </a:graphicData>
            </a:graphic>
          </wp:inline>
        </w:drawing>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sidRPr="00F7775F">
        <w:rPr>
          <w:rFonts w:ascii="Arial" w:eastAsia="Times New Roman" w:hAnsi="Arial" w:cs="Arial"/>
          <w:color w:val="333333"/>
          <w:sz w:val="24"/>
          <w:szCs w:val="24"/>
          <w:lang w:eastAsia="es-ES"/>
        </w:rPr>
        <w:t>5.</w:t>
      </w:r>
      <w:r w:rsidRPr="00F7775F">
        <w:rPr>
          <w:rFonts w:ascii="Arial" w:eastAsia="Times New Roman" w:hAnsi="Arial" w:cs="Arial"/>
          <w:b/>
          <w:bCs/>
          <w:color w:val="333333"/>
          <w:sz w:val="24"/>
          <w:szCs w:val="24"/>
          <w:lang w:eastAsia="es-ES"/>
        </w:rPr>
        <w:t> Introducid uno de los globos-pulmones en una pajita</w:t>
      </w:r>
      <w:r w:rsidRPr="00F7775F">
        <w:rPr>
          <w:rFonts w:ascii="Arial" w:eastAsia="Times New Roman" w:hAnsi="Arial" w:cs="Arial"/>
          <w:color w:val="333333"/>
          <w:sz w:val="24"/>
          <w:szCs w:val="24"/>
          <w:lang w:eastAsia="es-ES"/>
        </w:rPr>
        <w:t>, y pegadlo con cinta adhesiva alrededor de </w:t>
      </w:r>
      <w:hyperlink r:id="rId11" w:tooltip="Manualidades con pajitas para niños" w:history="1">
        <w:r w:rsidRPr="00F7775F">
          <w:rPr>
            <w:rFonts w:ascii="Arial" w:eastAsia="Times New Roman" w:hAnsi="Arial" w:cs="Arial"/>
            <w:color w:val="0000FF"/>
            <w:sz w:val="24"/>
            <w:szCs w:val="24"/>
            <w:lang w:eastAsia="es-ES"/>
          </w:rPr>
          <w:t>la pajita</w:t>
        </w:r>
      </w:hyperlink>
      <w:r w:rsidRPr="00F7775F">
        <w:rPr>
          <w:rFonts w:ascii="Arial" w:eastAsia="Times New Roman" w:hAnsi="Arial" w:cs="Arial"/>
          <w:color w:val="333333"/>
          <w:sz w:val="24"/>
          <w:szCs w:val="24"/>
          <w:lang w:eastAsia="es-ES"/>
        </w:rPr>
        <w:t xml:space="preserve">. Repetid el proceso con la otra pajita y el otro globo-pulmón, y unid las pajitas con cinta adhesiva, a unos 5 cm sobre </w:t>
      </w:r>
      <w:proofErr w:type="gramStart"/>
      <w:r w:rsidRPr="00F7775F">
        <w:rPr>
          <w:rFonts w:ascii="Arial" w:eastAsia="Times New Roman" w:hAnsi="Arial" w:cs="Arial"/>
          <w:color w:val="333333"/>
          <w:sz w:val="24"/>
          <w:szCs w:val="24"/>
          <w:lang w:eastAsia="es-ES"/>
        </w:rPr>
        <w:t>los globo-pulmones</w:t>
      </w:r>
      <w:proofErr w:type="gramEnd"/>
      <w:r w:rsidRPr="00F7775F">
        <w:rPr>
          <w:rFonts w:ascii="Arial" w:eastAsia="Times New Roman" w:hAnsi="Arial" w:cs="Arial"/>
          <w:color w:val="333333"/>
          <w:sz w:val="24"/>
          <w:szCs w:val="24"/>
          <w:lang w:eastAsia="es-ES"/>
        </w:rPr>
        <w:t>.</w:t>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sidRPr="00F7775F">
        <w:rPr>
          <w:rFonts w:ascii="Arial" w:eastAsia="Times New Roman" w:hAnsi="Arial" w:cs="Arial"/>
          <w:color w:val="333333"/>
          <w:sz w:val="24"/>
          <w:szCs w:val="24"/>
          <w:lang w:eastAsia="es-ES"/>
        </w:rPr>
        <w:t>6. </w:t>
      </w:r>
      <w:r w:rsidRPr="00F7775F">
        <w:rPr>
          <w:rFonts w:ascii="Arial" w:eastAsia="Times New Roman" w:hAnsi="Arial" w:cs="Arial"/>
          <w:b/>
          <w:bCs/>
          <w:color w:val="333333"/>
          <w:sz w:val="24"/>
          <w:szCs w:val="24"/>
          <w:lang w:eastAsia="es-ES"/>
        </w:rPr>
        <w:t xml:space="preserve">Introducid las pajitas con </w:t>
      </w:r>
      <w:proofErr w:type="gramStart"/>
      <w:r w:rsidRPr="00F7775F">
        <w:rPr>
          <w:rFonts w:ascii="Arial" w:eastAsia="Times New Roman" w:hAnsi="Arial" w:cs="Arial"/>
          <w:b/>
          <w:bCs/>
          <w:color w:val="333333"/>
          <w:sz w:val="24"/>
          <w:szCs w:val="24"/>
          <w:lang w:eastAsia="es-ES"/>
        </w:rPr>
        <w:t>los globo-pulmones</w:t>
      </w:r>
      <w:proofErr w:type="gramEnd"/>
      <w:r w:rsidRPr="00F7775F">
        <w:rPr>
          <w:rFonts w:ascii="Arial" w:eastAsia="Times New Roman" w:hAnsi="Arial" w:cs="Arial"/>
          <w:b/>
          <w:bCs/>
          <w:color w:val="333333"/>
          <w:sz w:val="24"/>
          <w:szCs w:val="24"/>
          <w:lang w:eastAsia="es-ES"/>
        </w:rPr>
        <w:t xml:space="preserve"> en el interior de la botella</w:t>
      </w:r>
      <w:r w:rsidRPr="00F7775F">
        <w:rPr>
          <w:rFonts w:ascii="Arial" w:eastAsia="Times New Roman" w:hAnsi="Arial" w:cs="Arial"/>
          <w:color w:val="333333"/>
          <w:sz w:val="24"/>
          <w:szCs w:val="24"/>
          <w:lang w:eastAsia="es-ES"/>
        </w:rPr>
        <w:t>. Debéis tener cuidado y hacerlo por la parte inferior de la botella, dejándolos aproximadamente por el centro de la misma. A continuación, introducid la boquilla (la parte que está libre) de las pajitas por el agujero que habéis realizado en </w:t>
      </w:r>
      <w:hyperlink r:id="rId12" w:tooltip="Juego de manualidades con un tapón de plástico" w:history="1">
        <w:r w:rsidRPr="00F7775F">
          <w:rPr>
            <w:rFonts w:ascii="Arial" w:eastAsia="Times New Roman" w:hAnsi="Arial" w:cs="Arial"/>
            <w:color w:val="0000FF"/>
            <w:sz w:val="24"/>
            <w:szCs w:val="24"/>
            <w:lang w:eastAsia="es-ES"/>
          </w:rPr>
          <w:t>el tapón</w:t>
        </w:r>
      </w:hyperlink>
      <w:r w:rsidRPr="00F7775F">
        <w:rPr>
          <w:rFonts w:ascii="Arial" w:eastAsia="Times New Roman" w:hAnsi="Arial" w:cs="Arial"/>
          <w:color w:val="333333"/>
          <w:sz w:val="24"/>
          <w:szCs w:val="24"/>
          <w:lang w:eastAsia="es-ES"/>
        </w:rPr>
        <w:t> y cerrad la botella. ¡Estamos a punto de acabar!</w:t>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sidRPr="00F7775F">
        <w:rPr>
          <w:rFonts w:ascii="Arial" w:eastAsia="Times New Roman" w:hAnsi="Arial" w:cs="Arial"/>
          <w:color w:val="333333"/>
          <w:sz w:val="24"/>
          <w:szCs w:val="24"/>
          <w:lang w:eastAsia="es-ES"/>
        </w:rPr>
        <w:t>7. Cortad el globo de color verde para quitarle la boquilla y colocadlo cubriendo la base de la botella. Este globo representa el diafragma, que juega un papel muy importante en la respiración. Hemos escogido el color verde porque es el color que representa el punto energético que se sitúa en esta zona de nuestro cuerpo, pero podéis elegir otro color.</w:t>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Pr>
          <w:noProof/>
          <w:lang w:eastAsia="es-ES"/>
        </w:rPr>
        <w:lastRenderedPageBreak/>
        <w:drawing>
          <wp:inline distT="0" distB="0" distL="0" distR="0">
            <wp:extent cx="6186805" cy="2861945"/>
            <wp:effectExtent l="0" t="0" r="4445" b="0"/>
            <wp:docPr id="1" name="Imagen 1" descr="Maqueta casera del sistema respiratorio para los ni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queta casera del sistema respiratorio para los niño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6805" cy="2861945"/>
                    </a:xfrm>
                    <a:prstGeom prst="rect">
                      <a:avLst/>
                    </a:prstGeom>
                    <a:noFill/>
                    <a:ln>
                      <a:noFill/>
                    </a:ln>
                  </pic:spPr>
                </pic:pic>
              </a:graphicData>
            </a:graphic>
          </wp:inline>
        </w:drawing>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sidRPr="00F7775F">
        <w:rPr>
          <w:rFonts w:ascii="Arial" w:eastAsia="Times New Roman" w:hAnsi="Arial" w:cs="Arial"/>
          <w:color w:val="333333"/>
          <w:sz w:val="24"/>
          <w:szCs w:val="24"/>
          <w:lang w:eastAsia="es-ES"/>
        </w:rPr>
        <w:t>8. Para reforzar la memorización de los nombres de las distintas partes, podéis hacer </w:t>
      </w:r>
      <w:r w:rsidRPr="00F7775F">
        <w:rPr>
          <w:rFonts w:ascii="Arial" w:eastAsia="Times New Roman" w:hAnsi="Arial" w:cs="Arial"/>
          <w:b/>
          <w:bCs/>
          <w:color w:val="333333"/>
          <w:sz w:val="24"/>
          <w:szCs w:val="24"/>
          <w:lang w:eastAsia="es-ES"/>
        </w:rPr>
        <w:t>una lista de los órganos y las partes del cuerpo</w:t>
      </w:r>
      <w:r w:rsidRPr="00F7775F">
        <w:rPr>
          <w:rFonts w:ascii="Arial" w:eastAsia="Times New Roman" w:hAnsi="Arial" w:cs="Arial"/>
          <w:color w:val="333333"/>
          <w:sz w:val="24"/>
          <w:szCs w:val="24"/>
          <w:lang w:eastAsia="es-ES"/>
        </w:rPr>
        <w:t> que forman parte del sistema respiratorio y/o intervienen en la respiración: Nariz, boca, garganta, laringe, tráquea, bronquios, bronquiolos, alveolos, pulmones y diafragma. También podéis hacer </w:t>
      </w:r>
      <w:hyperlink r:id="rId14" w:tooltip="Juegos para que los niños aprendan el cuerpo humano" w:history="1">
        <w:r w:rsidRPr="00F7775F">
          <w:rPr>
            <w:rFonts w:ascii="Arial" w:eastAsia="Times New Roman" w:hAnsi="Arial" w:cs="Arial"/>
            <w:color w:val="0000FF"/>
            <w:sz w:val="24"/>
            <w:szCs w:val="24"/>
            <w:lang w:eastAsia="es-ES"/>
          </w:rPr>
          <w:t>un dibujo de una nariz y una boca</w:t>
        </w:r>
      </w:hyperlink>
      <w:r w:rsidRPr="00F7775F">
        <w:rPr>
          <w:rFonts w:ascii="Arial" w:eastAsia="Times New Roman" w:hAnsi="Arial" w:cs="Arial"/>
          <w:color w:val="333333"/>
          <w:sz w:val="24"/>
          <w:szCs w:val="24"/>
          <w:lang w:eastAsia="es-ES"/>
        </w:rPr>
        <w:t> para conseguir que la maqueta sea más visual.</w:t>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sidRPr="00F7775F">
        <w:rPr>
          <w:rFonts w:ascii="Arial" w:eastAsia="Times New Roman" w:hAnsi="Arial" w:cs="Arial"/>
          <w:color w:val="333333"/>
          <w:sz w:val="24"/>
          <w:szCs w:val="24"/>
          <w:lang w:eastAsia="es-ES"/>
        </w:rPr>
        <w:t xml:space="preserve">Recortad los dibujos y la lista, y pegadlos sobre goma </w:t>
      </w:r>
      <w:proofErr w:type="spellStart"/>
      <w:r w:rsidRPr="00F7775F">
        <w:rPr>
          <w:rFonts w:ascii="Arial" w:eastAsia="Times New Roman" w:hAnsi="Arial" w:cs="Arial"/>
          <w:color w:val="333333"/>
          <w:sz w:val="24"/>
          <w:szCs w:val="24"/>
          <w:lang w:eastAsia="es-ES"/>
        </w:rPr>
        <w:t>eva</w:t>
      </w:r>
      <w:proofErr w:type="spellEnd"/>
      <w:r w:rsidRPr="00F7775F">
        <w:rPr>
          <w:rFonts w:ascii="Arial" w:eastAsia="Times New Roman" w:hAnsi="Arial" w:cs="Arial"/>
          <w:color w:val="333333"/>
          <w:sz w:val="24"/>
          <w:szCs w:val="24"/>
          <w:lang w:eastAsia="es-ES"/>
        </w:rPr>
        <w:t xml:space="preserve"> de color carne.</w:t>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sidRPr="00F7775F">
        <w:rPr>
          <w:rFonts w:ascii="Arial" w:eastAsia="Times New Roman" w:hAnsi="Arial" w:cs="Arial"/>
          <w:color w:val="333333"/>
          <w:sz w:val="24"/>
          <w:szCs w:val="24"/>
          <w:lang w:eastAsia="es-ES"/>
        </w:rPr>
        <w:t>9. Ya solo queda</w:t>
      </w:r>
      <w:r w:rsidRPr="00F7775F">
        <w:rPr>
          <w:rFonts w:ascii="Arial" w:eastAsia="Times New Roman" w:hAnsi="Arial" w:cs="Arial"/>
          <w:b/>
          <w:bCs/>
          <w:color w:val="333333"/>
          <w:sz w:val="24"/>
          <w:szCs w:val="24"/>
          <w:lang w:eastAsia="es-ES"/>
        </w:rPr>
        <w:t> pegar la nariz y la boca</w:t>
      </w:r>
      <w:r w:rsidRPr="00F7775F">
        <w:rPr>
          <w:rFonts w:ascii="Arial" w:eastAsia="Times New Roman" w:hAnsi="Arial" w:cs="Arial"/>
          <w:color w:val="333333"/>
          <w:sz w:val="24"/>
          <w:szCs w:val="24"/>
          <w:lang w:eastAsia="es-ES"/>
        </w:rPr>
        <w:t> en la parte superior de la botella, y la lista en un lateral, así les servirá de guía.</w:t>
      </w:r>
    </w:p>
    <w:p w:rsidR="00F7775F" w:rsidRPr="00F7775F" w:rsidRDefault="00F7775F" w:rsidP="00F7775F">
      <w:pPr>
        <w:pStyle w:val="Prrafodelista"/>
        <w:numPr>
          <w:ilvl w:val="0"/>
          <w:numId w:val="1"/>
        </w:numPr>
        <w:shd w:val="clear" w:color="auto" w:fill="F7F7F7"/>
        <w:spacing w:before="100" w:beforeAutospacing="1" w:after="100" w:afterAutospacing="1" w:line="390" w:lineRule="atLeast"/>
        <w:rPr>
          <w:rFonts w:ascii="Arial" w:eastAsia="Times New Roman" w:hAnsi="Arial" w:cs="Arial"/>
          <w:color w:val="333333"/>
          <w:sz w:val="24"/>
          <w:szCs w:val="24"/>
          <w:lang w:eastAsia="es-ES"/>
        </w:rPr>
      </w:pPr>
      <w:r w:rsidRPr="00F7775F">
        <w:rPr>
          <w:rFonts w:ascii="Arial" w:eastAsia="Times New Roman" w:hAnsi="Arial" w:cs="Arial"/>
          <w:color w:val="333333"/>
          <w:sz w:val="24"/>
          <w:szCs w:val="24"/>
          <w:lang w:eastAsia="es-ES"/>
        </w:rPr>
        <w:t>¡Ya hemos terminado! ¡Ha llegado el momento de jugar y experimentar!</w:t>
      </w:r>
    </w:p>
    <w:p w:rsidR="00F7775F" w:rsidRPr="00F7775F" w:rsidRDefault="00F7775F" w:rsidP="00F7775F">
      <w:pPr>
        <w:spacing w:before="100" w:beforeAutospacing="1" w:after="100" w:afterAutospacing="1" w:line="390" w:lineRule="atLeast"/>
        <w:rPr>
          <w:rFonts w:ascii="Arial" w:eastAsia="Times New Roman" w:hAnsi="Arial" w:cs="Arial"/>
          <w:color w:val="333333"/>
          <w:sz w:val="21"/>
          <w:szCs w:val="21"/>
          <w:lang w:eastAsia="es-ES"/>
        </w:rPr>
      </w:pPr>
    </w:p>
    <w:p w:rsidR="00F7775F" w:rsidRDefault="00F7775F"/>
    <w:sectPr w:rsidR="00F7775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92D6D"/>
    <w:multiLevelType w:val="multilevel"/>
    <w:tmpl w:val="F28A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75F"/>
    <w:rsid w:val="00625B97"/>
    <w:rsid w:val="00F777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F7775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7775F"/>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F7775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F7775F"/>
    <w:rPr>
      <w:color w:val="0000FF"/>
      <w:u w:val="single"/>
    </w:rPr>
  </w:style>
  <w:style w:type="character" w:styleId="Textoennegrita">
    <w:name w:val="Strong"/>
    <w:basedOn w:val="Fuentedeprrafopredeter"/>
    <w:uiPriority w:val="22"/>
    <w:qFormat/>
    <w:rsid w:val="00F7775F"/>
    <w:rPr>
      <w:b/>
      <w:bCs/>
    </w:rPr>
  </w:style>
  <w:style w:type="paragraph" w:styleId="Prrafodelista">
    <w:name w:val="List Paragraph"/>
    <w:basedOn w:val="Normal"/>
    <w:uiPriority w:val="34"/>
    <w:qFormat/>
    <w:rsid w:val="00F7775F"/>
    <w:pPr>
      <w:ind w:left="720"/>
      <w:contextualSpacing/>
    </w:pPr>
  </w:style>
  <w:style w:type="paragraph" w:styleId="Textodeglobo">
    <w:name w:val="Balloon Text"/>
    <w:basedOn w:val="Normal"/>
    <w:link w:val="TextodegloboCar"/>
    <w:uiPriority w:val="99"/>
    <w:semiHidden/>
    <w:unhideWhenUsed/>
    <w:rsid w:val="00F7775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77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F7775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7775F"/>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F7775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F7775F"/>
    <w:rPr>
      <w:color w:val="0000FF"/>
      <w:u w:val="single"/>
    </w:rPr>
  </w:style>
  <w:style w:type="character" w:styleId="Textoennegrita">
    <w:name w:val="Strong"/>
    <w:basedOn w:val="Fuentedeprrafopredeter"/>
    <w:uiPriority w:val="22"/>
    <w:qFormat/>
    <w:rsid w:val="00F7775F"/>
    <w:rPr>
      <w:b/>
      <w:bCs/>
    </w:rPr>
  </w:style>
  <w:style w:type="paragraph" w:styleId="Prrafodelista">
    <w:name w:val="List Paragraph"/>
    <w:basedOn w:val="Normal"/>
    <w:uiPriority w:val="34"/>
    <w:qFormat/>
    <w:rsid w:val="00F7775F"/>
    <w:pPr>
      <w:ind w:left="720"/>
      <w:contextualSpacing/>
    </w:pPr>
  </w:style>
  <w:style w:type="paragraph" w:styleId="Textodeglobo">
    <w:name w:val="Balloon Text"/>
    <w:basedOn w:val="Normal"/>
    <w:link w:val="TextodegloboCar"/>
    <w:uiPriority w:val="99"/>
    <w:semiHidden/>
    <w:unhideWhenUsed/>
    <w:rsid w:val="00F7775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77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917383">
      <w:bodyDiv w:val="1"/>
      <w:marLeft w:val="0"/>
      <w:marRight w:val="0"/>
      <w:marTop w:val="0"/>
      <w:marBottom w:val="0"/>
      <w:divBdr>
        <w:top w:val="none" w:sz="0" w:space="0" w:color="auto"/>
        <w:left w:val="none" w:sz="0" w:space="0" w:color="auto"/>
        <w:bottom w:val="none" w:sz="0" w:space="0" w:color="auto"/>
        <w:right w:val="none" w:sz="0" w:space="0" w:color="auto"/>
      </w:divBdr>
    </w:div>
    <w:div w:id="212284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hyperlink" Target="https://www.guiainfantil.com/blog/307/como-evitar-los-accidentes-domesticos-a-los-ninos.html" TargetMode="External"/><Relationship Id="rId12" Type="http://schemas.openxmlformats.org/officeDocument/2006/relationships/hyperlink" Target="https://www.guiainfantil.com/articulos/ocio/manualidades/juego-de-memoria-con-tapones-de-plastico-para-nino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uiainfantil.com/articulos/ocio/manualidades/reloj-de-arena-con-botellas-de-plastico-manualidad-para-ninos/" TargetMode="External"/><Relationship Id="rId11" Type="http://schemas.openxmlformats.org/officeDocument/2006/relationships/hyperlink" Target="https://www.guiainfantil.com/ocio/manualidades/como-hacer-una-zampona-con-pajitas-manualidades-infantil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guiainfantil.com/articulos/ocio/manualidades/manualidades-para-ninos-con-globos/" TargetMode="External"/><Relationship Id="rId14" Type="http://schemas.openxmlformats.org/officeDocument/2006/relationships/hyperlink" Target="https://www.guiainfantil.com/articulos/educacion/aprendizaje/juegos-para-aprender-las-partes-del-cuerpo-human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634</Words>
  <Characters>3489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2021-10-03T16:54:00Z</dcterms:created>
  <dcterms:modified xsi:type="dcterms:W3CDTF">2021-10-03T16:58:00Z</dcterms:modified>
</cp:coreProperties>
</file>