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ENFERMEDADES CAUSADAS POR NEMATODOS, BACTERIAS Y VIRUS EN LA VID</w:t>
      </w:r>
    </w:p>
    <w:p>
      <w:pPr>
        <w:pStyle w:val="style0"/>
      </w:pPr>
      <w:r>
        <w:rPr>
          <w:b/>
          <w:sz w:val="30"/>
          <w:szCs w:val="30"/>
        </w:rPr>
        <w:t>TEORÍA</w:t>
      </w:r>
    </w:p>
    <w:p>
      <w:pPr>
        <w:pStyle w:val="style0"/>
      </w:pPr>
      <w:r>
        <w:rPr>
          <w:sz w:val="24"/>
          <w:szCs w:val="24"/>
        </w:rPr>
        <w:t>1. Nematodos: morfología, ciclo biológico, síntomas y tipos de daños.</w:t>
      </w:r>
    </w:p>
    <w:p>
      <w:pPr>
        <w:pStyle w:val="style0"/>
      </w:pPr>
      <w:r>
        <w:rPr>
          <w:sz w:val="24"/>
          <w:szCs w:val="24"/>
        </w:rPr>
        <w:tab/>
        <w:t>Principales géneros de nematodos que afectan a la vid.</w:t>
      </w:r>
    </w:p>
    <w:p>
      <w:pPr>
        <w:pStyle w:val="style0"/>
      </w:pPr>
      <w:r>
        <w:rPr>
          <w:sz w:val="24"/>
          <w:szCs w:val="24"/>
        </w:rPr>
        <w:tab/>
        <w:t>Métodos de diagnostico de nematodos: extracción e identificación</w:t>
      </w:r>
    </w:p>
    <w:p>
      <w:pPr>
        <w:pStyle w:val="style0"/>
      </w:pPr>
      <w:r>
        <w:rPr>
          <w:sz w:val="24"/>
          <w:szCs w:val="24"/>
        </w:rPr>
        <w:t>2. Bacterias: morfología y características de las bacterias fitopatógenas,  síntomas y daños.</w:t>
      </w:r>
    </w:p>
    <w:p>
      <w:pPr>
        <w:pStyle w:val="style0"/>
      </w:pPr>
      <w:r>
        <w:rPr>
          <w:sz w:val="24"/>
          <w:szCs w:val="24"/>
        </w:rPr>
        <w:tab/>
        <w:t>Principales enfermedades causadas por bacterias en la vid.</w:t>
      </w:r>
    </w:p>
    <w:p>
      <w:pPr>
        <w:pStyle w:val="style0"/>
      </w:pPr>
      <w:r>
        <w:rPr>
          <w:sz w:val="24"/>
          <w:szCs w:val="24"/>
        </w:rPr>
        <w:tab/>
        <w:t>Métodos de diagnostico de bacterias: aislamiento, detección  e identificación.</w:t>
      </w:r>
    </w:p>
    <w:p>
      <w:pPr>
        <w:pStyle w:val="style0"/>
      </w:pPr>
      <w:r>
        <w:rPr>
          <w:sz w:val="24"/>
          <w:szCs w:val="24"/>
        </w:rPr>
        <w:t>3. Virus: morfología y características de los virus fitopatógenos,  síntomas y daños.</w:t>
      </w:r>
    </w:p>
    <w:p>
      <w:pPr>
        <w:pStyle w:val="style0"/>
      </w:pPr>
      <w:r>
        <w:rPr>
          <w:sz w:val="24"/>
          <w:szCs w:val="24"/>
        </w:rPr>
        <w:tab/>
        <w:t>Principales virosis en  la vid.</w:t>
      </w:r>
    </w:p>
    <w:p>
      <w:pPr>
        <w:pStyle w:val="style0"/>
      </w:pPr>
      <w:r>
        <w:rPr>
          <w:sz w:val="24"/>
          <w:szCs w:val="24"/>
        </w:rPr>
        <w:tab/>
        <w:t>Métodos de diagnostico de virus: detección  e identificación.</w:t>
      </w:r>
    </w:p>
    <w:p>
      <w:pPr>
        <w:pStyle w:val="style0"/>
      </w:pPr>
      <w:r>
        <w:rPr>
          <w:b/>
          <w:sz w:val="30"/>
          <w:szCs w:val="30"/>
        </w:rPr>
        <w:t>PRÁCTICAS  DE LABORATORIO</w:t>
      </w:r>
    </w:p>
    <w:p>
      <w:pPr>
        <w:pStyle w:val="style0"/>
      </w:pPr>
      <w:r>
        <w:rPr>
          <w:b/>
          <w:sz w:val="24"/>
          <w:szCs w:val="24"/>
        </w:rPr>
        <w:t>NEMATODOS:</w:t>
      </w:r>
      <w:r>
        <w:rPr>
          <w:sz w:val="24"/>
          <w:szCs w:val="24"/>
        </w:rPr>
        <w:t xml:space="preserve"> métodos de extracción,  tinciones radiculares, montajes y preparaciones para observación en lupa y microscopio.</w:t>
      </w:r>
    </w:p>
    <w:p>
      <w:pPr>
        <w:pStyle w:val="style0"/>
      </w:pPr>
      <w:r>
        <w:rPr>
          <w:b/>
          <w:sz w:val="24"/>
          <w:szCs w:val="24"/>
        </w:rPr>
        <w:t>BACTERIAS:</w:t>
      </w:r>
      <w:r>
        <w:rPr>
          <w:sz w:val="24"/>
          <w:szCs w:val="24"/>
        </w:rPr>
        <w:t xml:space="preserve"> aislamientos (medios de cultivo,  pruebas  bioquímicas). identificación  de los aislamientos (diferentes métodos).</w:t>
      </w:r>
    </w:p>
    <w:p>
      <w:pPr>
        <w:pStyle w:val="style0"/>
      </w:pPr>
      <w:r>
        <w:rPr>
          <w:b/>
          <w:sz w:val="24"/>
          <w:szCs w:val="24"/>
        </w:rPr>
        <w:t>VIRUS:</w:t>
      </w:r>
      <w:r>
        <w:rPr>
          <w:sz w:val="24"/>
          <w:szCs w:val="24"/>
        </w:rPr>
        <w:t xml:space="preserve"> método de detección e identificación (técnica elisa).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gl-ES"/>
    </w:rPr>
  </w:style>
  <w:style w:styleId="style15" w:type="character">
    <w:name w:val="Default Paragraph Font"/>
    <w:next w:val="style15"/>
    <w:rPr/>
  </w:style>
  <w:style w:styleId="style16" w:type="paragraph">
    <w:name w:val="Encabezad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uerpo de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Etiquet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2014-05-20T07:00:00.00Z</dcterms:created>
  <dc:creator>*</dc:creator>
  <cp:lastModifiedBy>*</cp:lastModifiedBy>
  <cp:lastPrinted>2014-06-04T14:01:29.38Z</cp:lastPrinted>
  <dcterms:modified xsi:type="dcterms:W3CDTF">2014-05-20T07:04:00.00Z</dcterms:modified>
  <cp:revision>2</cp:revision>
</cp:coreProperties>
</file>