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79" w:rsidRPr="00865013" w:rsidRDefault="00865013" w:rsidP="00865013">
      <w:pPr>
        <w:spacing w:after="0"/>
        <w:jc w:val="center"/>
        <w:rPr>
          <w:rFonts w:ascii="Arial" w:hAnsi="Arial" w:cs="Arial"/>
          <w:b/>
          <w:u w:val="single"/>
        </w:rPr>
      </w:pPr>
      <w:r w:rsidRPr="00865013">
        <w:rPr>
          <w:rFonts w:ascii="Arial" w:hAnsi="Arial" w:cs="Arial"/>
          <w:b/>
          <w:u w:val="single"/>
        </w:rPr>
        <w:t>DESCRIPCIÓN MISTERY BLOCK</w:t>
      </w:r>
    </w:p>
    <w:p w:rsidR="00865013" w:rsidRPr="00865013" w:rsidRDefault="00865013" w:rsidP="00865013">
      <w:pPr>
        <w:spacing w:after="0"/>
        <w:rPr>
          <w:rFonts w:ascii="Arial" w:hAnsi="Arial" w:cs="Arial"/>
        </w:rPr>
      </w:pPr>
    </w:p>
    <w:p w:rsidR="00865013" w:rsidRPr="00865013" w:rsidRDefault="00865013" w:rsidP="00865013">
      <w:pPr>
        <w:spacing w:after="0"/>
        <w:rPr>
          <w:rFonts w:ascii="Arial" w:hAnsi="Arial" w:cs="Arial"/>
        </w:rPr>
      </w:pPr>
      <w:r w:rsidRPr="00865013">
        <w:rPr>
          <w:rFonts w:ascii="Arial" w:hAnsi="Arial" w:cs="Arial"/>
          <w:b/>
        </w:rPr>
        <w:t>Autor:</w:t>
      </w:r>
      <w:r w:rsidRPr="00865013">
        <w:rPr>
          <w:rFonts w:ascii="Arial" w:hAnsi="Arial" w:cs="Arial"/>
        </w:rPr>
        <w:t xml:space="preserve"> Patricia Vázquez</w:t>
      </w:r>
    </w:p>
    <w:p w:rsidR="00865013" w:rsidRDefault="00865013" w:rsidP="00865013">
      <w:pPr>
        <w:spacing w:after="0"/>
        <w:rPr>
          <w:rFonts w:ascii="Arial" w:hAnsi="Arial" w:cs="Arial"/>
        </w:rPr>
      </w:pPr>
      <w:r w:rsidRPr="00865013">
        <w:rPr>
          <w:rFonts w:ascii="Arial" w:hAnsi="Arial" w:cs="Arial"/>
          <w:b/>
        </w:rPr>
        <w:t>Temática:</w:t>
      </w:r>
      <w:r w:rsidRPr="00865013">
        <w:rPr>
          <w:rFonts w:ascii="Arial" w:hAnsi="Arial" w:cs="Arial"/>
        </w:rPr>
        <w:t xml:space="preserve"> ecuaciones de primer grado</w:t>
      </w:r>
    </w:p>
    <w:p w:rsidR="009D1FC7" w:rsidRPr="00865013" w:rsidRDefault="009D1FC7" w:rsidP="00865013">
      <w:pPr>
        <w:spacing w:after="0"/>
        <w:rPr>
          <w:rFonts w:ascii="Arial" w:hAnsi="Arial" w:cs="Arial"/>
        </w:rPr>
      </w:pPr>
      <w:r w:rsidRPr="009D1FC7">
        <w:rPr>
          <w:rFonts w:ascii="Arial" w:hAnsi="Arial" w:cs="Arial"/>
          <w:b/>
        </w:rPr>
        <w:t>Curso:</w:t>
      </w:r>
      <w:r>
        <w:rPr>
          <w:rFonts w:ascii="Arial" w:hAnsi="Arial" w:cs="Arial"/>
        </w:rPr>
        <w:t xml:space="preserve"> 2º ESO</w:t>
      </w:r>
    </w:p>
    <w:p w:rsidR="00865013" w:rsidRPr="00865013" w:rsidRDefault="00865013" w:rsidP="00865013">
      <w:pPr>
        <w:spacing w:after="0"/>
        <w:rPr>
          <w:rFonts w:ascii="Arial" w:hAnsi="Arial" w:cs="Arial"/>
          <w:b/>
        </w:rPr>
      </w:pPr>
      <w:r w:rsidRPr="00865013">
        <w:rPr>
          <w:rFonts w:ascii="Arial" w:hAnsi="Arial" w:cs="Arial"/>
          <w:b/>
        </w:rPr>
        <w:t>Foto del montaje final:</w:t>
      </w:r>
    </w:p>
    <w:p w:rsidR="00865013" w:rsidRPr="00865013" w:rsidRDefault="00865013" w:rsidP="00865013">
      <w:pPr>
        <w:spacing w:after="0"/>
        <w:rPr>
          <w:rFonts w:ascii="Arial" w:hAnsi="Arial" w:cs="Arial"/>
        </w:rPr>
      </w:pPr>
    </w:p>
    <w:p w:rsidR="00865013" w:rsidRPr="00865013" w:rsidRDefault="00865013" w:rsidP="00865013">
      <w:pPr>
        <w:spacing w:after="0"/>
        <w:jc w:val="center"/>
        <w:rPr>
          <w:rFonts w:ascii="Arial" w:hAnsi="Arial" w:cs="Arial"/>
        </w:rPr>
      </w:pPr>
      <w:r w:rsidRPr="00865013">
        <w:rPr>
          <w:rFonts w:ascii="Arial" w:hAnsi="Arial" w:cs="Arial"/>
          <w:noProof/>
          <w:lang w:eastAsia="es-ES"/>
        </w:rPr>
        <w:drawing>
          <wp:inline distT="0" distB="0" distL="0" distR="0" wp14:anchorId="5E6CB0E0" wp14:editId="0ACA719F">
            <wp:extent cx="1130041" cy="1506764"/>
            <wp:effectExtent l="2223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0_1851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1006" cy="150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013" w:rsidRPr="00865013" w:rsidRDefault="00865013" w:rsidP="00865013">
      <w:pPr>
        <w:spacing w:after="0"/>
        <w:jc w:val="center"/>
        <w:rPr>
          <w:rFonts w:ascii="Arial" w:hAnsi="Arial" w:cs="Arial"/>
        </w:rPr>
      </w:pPr>
    </w:p>
    <w:p w:rsidR="00865013" w:rsidRPr="00865013" w:rsidRDefault="00865013" w:rsidP="00865013">
      <w:pPr>
        <w:spacing w:after="0"/>
        <w:rPr>
          <w:rFonts w:ascii="Arial" w:hAnsi="Arial" w:cs="Arial"/>
          <w:b/>
        </w:rPr>
      </w:pPr>
      <w:r w:rsidRPr="00865013">
        <w:rPr>
          <w:rFonts w:ascii="Arial" w:hAnsi="Arial" w:cs="Arial"/>
          <w:b/>
        </w:rPr>
        <w:t>Descripción:</w:t>
      </w:r>
    </w:p>
    <w:p w:rsidR="00865013" w:rsidRPr="00865013" w:rsidRDefault="00865013" w:rsidP="00865013">
      <w:pPr>
        <w:spacing w:after="0"/>
        <w:rPr>
          <w:rFonts w:ascii="Arial" w:hAnsi="Arial" w:cs="Arial"/>
        </w:rPr>
      </w:pPr>
    </w:p>
    <w:p w:rsidR="00865013" w:rsidRPr="00865013" w:rsidRDefault="00865013" w:rsidP="009D1FC7">
      <w:pPr>
        <w:spacing w:after="0"/>
        <w:jc w:val="both"/>
        <w:rPr>
          <w:rFonts w:ascii="Arial" w:hAnsi="Arial" w:cs="Arial"/>
        </w:rPr>
      </w:pPr>
      <w:r w:rsidRPr="00865013">
        <w:rPr>
          <w:rFonts w:ascii="Arial" w:hAnsi="Arial" w:cs="Arial"/>
        </w:rPr>
        <w:t>El montaje tiene dos candados</w:t>
      </w:r>
      <w:r w:rsidR="009D1FC7">
        <w:rPr>
          <w:rFonts w:ascii="Arial" w:hAnsi="Arial" w:cs="Arial"/>
        </w:rPr>
        <w:t xml:space="preserve"> (</w:t>
      </w:r>
      <w:r w:rsidRPr="00865013">
        <w:rPr>
          <w:rFonts w:ascii="Arial" w:hAnsi="Arial" w:cs="Arial"/>
        </w:rPr>
        <w:t>en el momento de la foto uno no estaba). Para abrirlos:</w:t>
      </w:r>
    </w:p>
    <w:p w:rsidR="00865013" w:rsidRPr="00865013" w:rsidRDefault="00865013" w:rsidP="0086501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65013">
        <w:rPr>
          <w:rFonts w:ascii="Arial" w:hAnsi="Arial" w:cs="Arial"/>
          <w:b/>
        </w:rPr>
        <w:t>Candado 1</w:t>
      </w:r>
      <w:r w:rsidRPr="00865013">
        <w:rPr>
          <w:rFonts w:ascii="Arial" w:hAnsi="Arial" w:cs="Arial"/>
        </w:rPr>
        <w:t>: hay que aplicar el método de encriptación de la e</w:t>
      </w:r>
      <w:r>
        <w:rPr>
          <w:rFonts w:ascii="Arial" w:hAnsi="Arial" w:cs="Arial"/>
        </w:rPr>
        <w:t>scí</w:t>
      </w:r>
      <w:r w:rsidRPr="00865013">
        <w:rPr>
          <w:rFonts w:ascii="Arial" w:hAnsi="Arial" w:cs="Arial"/>
        </w:rPr>
        <w:t>tala. Al girar la cinta alrededor de la libreta, se lee el primero de los códigos, en este caso: 158.</w:t>
      </w:r>
    </w:p>
    <w:p w:rsidR="00865013" w:rsidRPr="00865013" w:rsidRDefault="009D1FC7" w:rsidP="0086501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6885C07" wp14:editId="483F4F03">
            <wp:simplePos x="0" y="0"/>
            <wp:positionH relativeFrom="column">
              <wp:posOffset>2689225</wp:posOffset>
            </wp:positionH>
            <wp:positionV relativeFrom="paragraph">
              <wp:posOffset>791845</wp:posOffset>
            </wp:positionV>
            <wp:extent cx="1508125" cy="2011045"/>
            <wp:effectExtent l="0" t="3810" r="0" b="0"/>
            <wp:wrapThrough wrapText="bothSides">
              <wp:wrapPolygon edited="0">
                <wp:start x="21655" y="41"/>
                <wp:lineTo x="373" y="41"/>
                <wp:lineTo x="373" y="21320"/>
                <wp:lineTo x="21655" y="21320"/>
                <wp:lineTo x="21655" y="41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0_1852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0812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DB1A63C" wp14:editId="534343AE">
            <wp:simplePos x="0" y="0"/>
            <wp:positionH relativeFrom="column">
              <wp:posOffset>160655</wp:posOffset>
            </wp:positionH>
            <wp:positionV relativeFrom="paragraph">
              <wp:posOffset>818515</wp:posOffset>
            </wp:positionV>
            <wp:extent cx="1486535" cy="1982470"/>
            <wp:effectExtent l="0" t="317" r="0" b="0"/>
            <wp:wrapThrough wrapText="bothSides">
              <wp:wrapPolygon edited="0">
                <wp:start x="21605" y="3"/>
                <wp:lineTo x="291" y="3"/>
                <wp:lineTo x="291" y="21382"/>
                <wp:lineTo x="21605" y="21382"/>
                <wp:lineTo x="21605" y="3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0_1852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8653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013" w:rsidRPr="00865013">
        <w:rPr>
          <w:rFonts w:ascii="Arial" w:hAnsi="Arial" w:cs="Arial"/>
          <w:b/>
        </w:rPr>
        <w:t>Candado 2</w:t>
      </w:r>
      <w:r w:rsidR="00865013" w:rsidRPr="00865013">
        <w:rPr>
          <w:rFonts w:ascii="Arial" w:hAnsi="Arial" w:cs="Arial"/>
        </w:rPr>
        <w:t xml:space="preserve">: para </w:t>
      </w:r>
      <w:r w:rsidR="00865013">
        <w:rPr>
          <w:rFonts w:ascii="Arial" w:hAnsi="Arial" w:cs="Arial"/>
        </w:rPr>
        <w:t xml:space="preserve">abrir el segundo candado, hay que abrir primero el sobre de papel que aparece enganchado por la cinta. </w:t>
      </w:r>
      <w:r>
        <w:rPr>
          <w:rFonts w:ascii="Arial" w:hAnsi="Arial" w:cs="Arial"/>
        </w:rPr>
        <w:t>Dentro</w:t>
      </w:r>
      <w:r w:rsidR="00865013">
        <w:rPr>
          <w:rFonts w:ascii="Arial" w:hAnsi="Arial" w:cs="Arial"/>
        </w:rPr>
        <w:t xml:space="preserve"> nos encontramos con </w:t>
      </w:r>
      <w:r>
        <w:rPr>
          <w:rFonts w:ascii="Arial" w:hAnsi="Arial" w:cs="Arial"/>
        </w:rPr>
        <w:t>unos</w:t>
      </w:r>
      <w:r w:rsidR="00865013">
        <w:rPr>
          <w:rFonts w:ascii="Arial" w:hAnsi="Arial" w:cs="Arial"/>
        </w:rPr>
        <w:t xml:space="preserve"> trozos de p</w:t>
      </w:r>
      <w:r>
        <w:rPr>
          <w:rFonts w:ascii="Arial" w:hAnsi="Arial" w:cs="Arial"/>
        </w:rPr>
        <w:t xml:space="preserve">apel </w:t>
      </w:r>
      <w:r w:rsidR="00865013">
        <w:rPr>
          <w:rFonts w:ascii="Arial" w:hAnsi="Arial" w:cs="Arial"/>
        </w:rPr>
        <w:t>que constituyen un puzle que hay que montar. Una vez montado, se puede ver una ecuación de primer grado</w:t>
      </w: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2x+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x-4</m:t>
            </m:r>
          </m:e>
        </m:d>
        <m:r>
          <w:rPr>
            <w:rFonts w:ascii="Cambria Math" w:hAnsi="Cambria Math" w:cs="Arial"/>
          </w:rPr>
          <m:t>=3x+45</m:t>
        </m:r>
      </m:oMath>
      <w:r w:rsidR="00865013">
        <w:rPr>
          <w:rFonts w:ascii="Arial" w:hAnsi="Arial" w:cs="Arial"/>
        </w:rPr>
        <w:t xml:space="preserve"> cuyo resultado es x=102, que es el código del segundo candado. </w:t>
      </w:r>
    </w:p>
    <w:p w:rsidR="00865013" w:rsidRPr="00865013" w:rsidRDefault="00865013" w:rsidP="001207D6">
      <w:pPr>
        <w:spacing w:after="0"/>
        <w:rPr>
          <w:rFonts w:ascii="Arial" w:hAnsi="Arial" w:cs="Arial"/>
        </w:rPr>
      </w:pPr>
    </w:p>
    <w:p w:rsidR="00865013" w:rsidRPr="00865013" w:rsidRDefault="00865013" w:rsidP="00865013">
      <w:pPr>
        <w:rPr>
          <w:rFonts w:ascii="Arial" w:hAnsi="Arial" w:cs="Arial"/>
        </w:rPr>
      </w:pPr>
    </w:p>
    <w:p w:rsidR="00865013" w:rsidRPr="00865013" w:rsidRDefault="00865013" w:rsidP="00865013">
      <w:pPr>
        <w:rPr>
          <w:rFonts w:ascii="Arial" w:hAnsi="Arial" w:cs="Arial"/>
        </w:rPr>
      </w:pPr>
    </w:p>
    <w:p w:rsidR="00865013" w:rsidRPr="00865013" w:rsidRDefault="00865013" w:rsidP="00865013">
      <w:pPr>
        <w:rPr>
          <w:rFonts w:ascii="Arial" w:hAnsi="Arial" w:cs="Arial"/>
        </w:rPr>
      </w:pPr>
    </w:p>
    <w:p w:rsidR="00865013" w:rsidRPr="00865013" w:rsidRDefault="009D1FC7" w:rsidP="0086501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7A3288C" wp14:editId="09574793">
            <wp:simplePos x="0" y="0"/>
            <wp:positionH relativeFrom="column">
              <wp:posOffset>-1854200</wp:posOffset>
            </wp:positionH>
            <wp:positionV relativeFrom="paragraph">
              <wp:posOffset>286385</wp:posOffset>
            </wp:positionV>
            <wp:extent cx="1586230" cy="2117090"/>
            <wp:effectExtent l="127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0_1852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623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FC7" w:rsidRDefault="009D1FC7" w:rsidP="00865013">
      <w:pPr>
        <w:rPr>
          <w:rFonts w:ascii="Arial" w:hAnsi="Arial" w:cs="Arial"/>
        </w:rPr>
      </w:pPr>
    </w:p>
    <w:p w:rsidR="00865013" w:rsidRDefault="009D1FC7" w:rsidP="00865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poder hacer los puzles, encontré el siguiente enlace donde se puede ver una plantilla sobre la que superponer la ecuación para luego imprimir. </w:t>
      </w:r>
      <w:r w:rsidR="00865013">
        <w:rPr>
          <w:rFonts w:ascii="Arial" w:hAnsi="Arial" w:cs="Arial"/>
        </w:rPr>
        <w:t xml:space="preserve">, </w:t>
      </w:r>
      <w:hyperlink r:id="rId10" w:history="1">
        <w:r w:rsidR="00865013" w:rsidRPr="009772AA">
          <w:rPr>
            <w:rStyle w:val="Hipervnculo"/>
            <w:rFonts w:ascii="Arial" w:hAnsi="Arial" w:cs="Arial"/>
          </w:rPr>
          <w:t>https://www.dreamstime.com/stock-photography-transparent-puzzle-image8179182</w:t>
        </w:r>
      </w:hyperlink>
    </w:p>
    <w:p w:rsidR="001207D6" w:rsidRDefault="001207D6" w:rsidP="009D1FC7">
      <w:pPr>
        <w:jc w:val="both"/>
        <w:rPr>
          <w:rFonts w:ascii="Arial" w:hAnsi="Arial" w:cs="Arial"/>
        </w:rPr>
      </w:pPr>
      <w:r w:rsidRPr="001207D6">
        <w:rPr>
          <w:rFonts w:ascii="Arial" w:hAnsi="Arial" w:cs="Arial"/>
          <w:b/>
        </w:rPr>
        <w:t>Por último</w:t>
      </w:r>
      <w:r>
        <w:rPr>
          <w:rFonts w:ascii="Arial" w:hAnsi="Arial" w:cs="Arial"/>
        </w:rPr>
        <w:t xml:space="preserve"> y una vez abiertos los dos candados, ya se puede abrir la libreta y aparece una hoja en blanco. Con la luz ultravioleta se puede leer el siguiente problema:</w:t>
      </w:r>
    </w:p>
    <w:p w:rsidR="001207D6" w:rsidRPr="001207D6" w:rsidRDefault="001207D6" w:rsidP="00865013">
      <w:pPr>
        <w:rPr>
          <w:rFonts w:ascii="Arial" w:hAnsi="Arial" w:cs="Arial"/>
          <w:i/>
        </w:rPr>
      </w:pPr>
      <w:r w:rsidRPr="001207D6">
        <w:rPr>
          <w:rFonts w:ascii="Arial" w:hAnsi="Arial" w:cs="Arial"/>
          <w:i/>
        </w:rPr>
        <w:t>“Si dentro de 15 años Eduardo tiene el doble de edad que la que tenía hace 5 años, ¿Qué edad tiene ahora?”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Sol: 25 años</w:t>
      </w:r>
      <w:bookmarkStart w:id="0" w:name="_GoBack"/>
      <w:bookmarkEnd w:id="0"/>
    </w:p>
    <w:sectPr w:rsidR="001207D6" w:rsidRPr="001207D6" w:rsidSect="001207D6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11618"/>
    <w:multiLevelType w:val="hybridMultilevel"/>
    <w:tmpl w:val="7DA22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AE"/>
    <w:rsid w:val="001207D6"/>
    <w:rsid w:val="0027288E"/>
    <w:rsid w:val="00777CAE"/>
    <w:rsid w:val="00865013"/>
    <w:rsid w:val="00943879"/>
    <w:rsid w:val="009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50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501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D1F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50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501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D1F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reamstime.com/stock-photography-transparent-puzzle-image81791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3</cp:revision>
  <dcterms:created xsi:type="dcterms:W3CDTF">2019-01-20T17:57:00Z</dcterms:created>
  <dcterms:modified xsi:type="dcterms:W3CDTF">2019-01-20T18:21:00Z</dcterms:modified>
</cp:coreProperties>
</file>