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21219" w14:textId="77777777" w:rsidR="006D1556" w:rsidRPr="00682514" w:rsidRDefault="006D1556" w:rsidP="006D1556">
      <w:pPr>
        <w:pStyle w:val="Ttulo2"/>
        <w:numPr>
          <w:ilvl w:val="0"/>
          <w:numId w:val="0"/>
        </w:numPr>
        <w:rPr>
          <w:lang w:val="gl-ES"/>
        </w:rPr>
      </w:pPr>
      <w:bookmarkStart w:id="0" w:name="_Toc400021490"/>
      <w:r w:rsidRPr="00682514">
        <w:rPr>
          <w:lang w:val="gl-ES"/>
        </w:rPr>
        <w:t>Marco Normativo</w:t>
      </w:r>
      <w:bookmarkEnd w:id="0"/>
      <w:r>
        <w:rPr>
          <w:lang w:val="gl-ES"/>
        </w:rPr>
        <w:t xml:space="preserve"> na investigación sanitaria en Galicia</w:t>
      </w:r>
    </w:p>
    <w:p w14:paraId="265D179C" w14:textId="77777777" w:rsidR="006D1556" w:rsidRPr="00682514" w:rsidRDefault="006D1556" w:rsidP="006D1556">
      <w:pPr>
        <w:rPr>
          <w:lang w:val="gl-ES"/>
        </w:rPr>
      </w:pPr>
    </w:p>
    <w:p w14:paraId="5C5F7CEF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A base legal en materia de fomento da investigación no noso país, a atopamos en primeiro lugar na Constitución, pola que se obriga aos poderes públicos a promover a ciencia e a investigación científica e técnica en beneficio do interese xeral (artigo 44.2), e se establece (no artigo 149.1.15) que o fomento e a coordinación xeral da investigación científica e técnica son competencia exclusiva do Estado.</w:t>
      </w:r>
    </w:p>
    <w:p w14:paraId="5648BEAE" w14:textId="77777777" w:rsidR="006D1556" w:rsidRPr="00682514" w:rsidRDefault="006D1556" w:rsidP="006D1556">
      <w:pPr>
        <w:rPr>
          <w:lang w:val="gl-ES"/>
        </w:rPr>
      </w:pPr>
    </w:p>
    <w:p w14:paraId="3FC7FB98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A Lei 13/1986, de Fomento e Coordinación Xeral da Investigación, establece a creación dunha Comisión Interministerial de Ciencia e Tecnoloxía (CICYT, suprimida polo Real Decreto 332/2009), como órgano de planificación, responsable da programación das actividades de investigación dos organismos dependentes da Administración do Estado, mediante o Plan Nacional de Investigación Científica, Desenvolvemento e Innovación Tecnolóxica.</w:t>
      </w:r>
    </w:p>
    <w:p w14:paraId="760BBCA6" w14:textId="77777777" w:rsidR="006D1556" w:rsidRPr="00682514" w:rsidRDefault="006D1556" w:rsidP="006D1556">
      <w:pPr>
        <w:rPr>
          <w:lang w:val="gl-ES"/>
        </w:rPr>
      </w:pPr>
    </w:p>
    <w:p w14:paraId="3B51229E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O capítulo I (</w:t>
      </w:r>
      <w:proofErr w:type="spellStart"/>
      <w:r w:rsidRPr="00682514">
        <w:rPr>
          <w:lang w:val="gl-ES"/>
        </w:rPr>
        <w:t>Gobernanza</w:t>
      </w:r>
      <w:proofErr w:type="spellEnd"/>
      <w:r w:rsidRPr="00682514">
        <w:rPr>
          <w:lang w:val="gl-ES"/>
        </w:rPr>
        <w:t xml:space="preserve">) do título IV da Lei 14/2011, de 1 de xuño, da Ciencia, a Tecnoloxía e a Innovación indica que é a Comisión Delegada do Goberno para Política Científica e Tecnolóxica a encargada de levar a cabo a planificación e o seguimento da política científica, tecnolóxica e de innovación, a coordinación entre os departamentos ministeriais y aquelas outras tarefas que esta lei e o Goberno lle atribúan nas devanditas materias. </w:t>
      </w:r>
    </w:p>
    <w:p w14:paraId="32A9DA0C" w14:textId="77777777" w:rsidR="006D1556" w:rsidRPr="00682514" w:rsidRDefault="006D1556" w:rsidP="006D1556">
      <w:pPr>
        <w:rPr>
          <w:lang w:val="gl-ES"/>
        </w:rPr>
      </w:pPr>
    </w:p>
    <w:p w14:paraId="391EBF3F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O Real Decreto 1886/2011 establece que corresponde á Comisión Delegada do Goberno para Política Científica e Tecnolóxica elevar ao Goberno o Plan Nacional de Investigación, Desenvolvemento e Innovación Tecnolóxica, así coma as competencias que a </w:t>
      </w:r>
      <w:proofErr w:type="spellStart"/>
      <w:r w:rsidRPr="00682514">
        <w:rPr>
          <w:lang w:val="gl-ES"/>
        </w:rPr>
        <w:t>Ley</w:t>
      </w:r>
      <w:proofErr w:type="spellEnd"/>
      <w:r w:rsidRPr="00682514">
        <w:rPr>
          <w:lang w:val="gl-ES"/>
        </w:rPr>
        <w:t xml:space="preserve"> 13/1986, de 14 de abril, asignaba á CICYT, non atribuídas ao Ministerio de Economía e competitividade. O último Plan Nacional, denominado Plan Estatal de Investigación Científica e Técnica e da Innovación 2013-2016, e foi elaborado trala realización dun </w:t>
      </w:r>
      <w:proofErr w:type="spellStart"/>
      <w:r w:rsidRPr="00682514">
        <w:rPr>
          <w:lang w:val="gl-ES"/>
        </w:rPr>
        <w:t>analise</w:t>
      </w:r>
      <w:proofErr w:type="spellEnd"/>
      <w:r w:rsidRPr="00682514">
        <w:rPr>
          <w:lang w:val="gl-ES"/>
        </w:rPr>
        <w:t xml:space="preserve"> que se concretou na Estratexia Española de Ciencia e Tecnoloxía e de Innovación 2013-2020,</w:t>
      </w:r>
    </w:p>
    <w:p w14:paraId="6B9BB943" w14:textId="77777777" w:rsidR="006D1556" w:rsidRPr="00682514" w:rsidRDefault="006D1556" w:rsidP="006D1556">
      <w:pPr>
        <w:rPr>
          <w:lang w:val="gl-ES"/>
        </w:rPr>
      </w:pPr>
    </w:p>
    <w:p w14:paraId="501F3653" w14:textId="77777777" w:rsidR="006D1556" w:rsidRPr="00682514" w:rsidRDefault="006D1556" w:rsidP="006D1556">
      <w:pPr>
        <w:spacing w:after="200" w:line="276" w:lineRule="auto"/>
        <w:ind w:firstLine="0"/>
        <w:jc w:val="left"/>
        <w:rPr>
          <w:lang w:val="gl-ES"/>
        </w:rPr>
      </w:pPr>
      <w:r w:rsidRPr="00682514">
        <w:rPr>
          <w:lang w:val="gl-ES"/>
        </w:rPr>
        <w:br w:type="page"/>
      </w:r>
    </w:p>
    <w:p w14:paraId="5873F913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lastRenderedPageBreak/>
        <w:t xml:space="preserve">A Lei 16/2003, de 28 de maio, de cohesión e calidade do Sistema Nacional de Saúde, nos seus artigos 44 e 45, establece as responsabilidades do Estado en materia de investigación en saúde e a iniciativa sectorial de investigación en saúde no marco do Plan Nacional de Investigación Científica, Desenvolvemento e Innovación Tecnolóxica. </w:t>
      </w:r>
    </w:p>
    <w:p w14:paraId="74272F75" w14:textId="77777777" w:rsidR="006D1556" w:rsidRPr="00682514" w:rsidRDefault="006D1556" w:rsidP="006D1556">
      <w:pPr>
        <w:rPr>
          <w:lang w:val="gl-ES"/>
        </w:rPr>
      </w:pPr>
    </w:p>
    <w:p w14:paraId="1E548861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A Lei 44/2003, de 21 de </w:t>
      </w:r>
      <w:proofErr w:type="spellStart"/>
      <w:r w:rsidRPr="00682514">
        <w:rPr>
          <w:lang w:val="gl-ES"/>
        </w:rPr>
        <w:t>noviembre</w:t>
      </w:r>
      <w:proofErr w:type="spellEnd"/>
      <w:r w:rsidRPr="00682514">
        <w:rPr>
          <w:lang w:val="gl-ES"/>
        </w:rPr>
        <w:t xml:space="preserve">, de Ordenación das Profesións Sanitarias, no seu artigo 11, establece que toda a estrutura asistencial do sistema sanitario estará a disposición de ser utilizada para a investigación sanitaria e a docencia dos profesionais; e que as Administracións sanitarias, en coordinación coas Administracións educativas, promoverán </w:t>
      </w:r>
      <w:proofErr w:type="spellStart"/>
      <w:r w:rsidRPr="00682514">
        <w:rPr>
          <w:lang w:val="gl-ES"/>
        </w:rPr>
        <w:t>aas</w:t>
      </w:r>
      <w:proofErr w:type="spellEnd"/>
      <w:r w:rsidRPr="00682514">
        <w:rPr>
          <w:lang w:val="gl-ES"/>
        </w:rPr>
        <w:t xml:space="preserve"> actividades de investigación e docencia en todos os centros Sanitarios, como elemento esencial para o progreso do sistema sanitario e dos seus profesionais</w:t>
      </w:r>
    </w:p>
    <w:p w14:paraId="2C00A1DE" w14:textId="77777777" w:rsidR="006D1556" w:rsidRPr="00682514" w:rsidRDefault="006D1556" w:rsidP="006D1556">
      <w:pPr>
        <w:rPr>
          <w:lang w:val="gl-ES"/>
        </w:rPr>
      </w:pPr>
    </w:p>
    <w:p w14:paraId="2F4E9711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A Lei 14/2007, de 3 de xullo, de Investigación biomédica establece as condicións do fomento á investigación en materia sanitaria e o marco xurídico para unha investigación eficiente e de calidade. Esta lei ten como un dos seus eixos prioritarios asegurar o </w:t>
      </w:r>
      <w:proofErr w:type="spellStart"/>
      <w:r w:rsidRPr="00682514">
        <w:rPr>
          <w:lang w:val="gl-ES"/>
        </w:rPr>
        <w:t>respeto</w:t>
      </w:r>
      <w:proofErr w:type="spellEnd"/>
      <w:r w:rsidRPr="00682514">
        <w:rPr>
          <w:lang w:val="gl-ES"/>
        </w:rPr>
        <w:t xml:space="preserve"> e a protección dos dereitos fundamentais e as liberdades públicas do ser humano e de outros bens xurídicos relacionados. </w:t>
      </w:r>
    </w:p>
    <w:p w14:paraId="750643B6" w14:textId="77777777" w:rsidR="006D1556" w:rsidRPr="00682514" w:rsidRDefault="006D1556" w:rsidP="006D1556">
      <w:pPr>
        <w:rPr>
          <w:lang w:val="gl-ES"/>
        </w:rPr>
      </w:pPr>
    </w:p>
    <w:p w14:paraId="0C608379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Este </w:t>
      </w:r>
      <w:proofErr w:type="spellStart"/>
      <w:r w:rsidRPr="00682514">
        <w:rPr>
          <w:lang w:val="gl-ES"/>
        </w:rPr>
        <w:t>respeto</w:t>
      </w:r>
      <w:proofErr w:type="spellEnd"/>
      <w:r w:rsidRPr="00682514">
        <w:rPr>
          <w:lang w:val="gl-ES"/>
        </w:rPr>
        <w:t xml:space="preserve"> aparece tamén, de forma destacada, na Constitución Española e no Convenio do Consello de Europa para a protección dos dereitos humanos e a dignidade do ser humano respecto das aplicacións da bioloxía e a medicina, </w:t>
      </w:r>
      <w:proofErr w:type="spellStart"/>
      <w:r w:rsidRPr="00682514">
        <w:rPr>
          <w:lang w:val="gl-ES"/>
        </w:rPr>
        <w:t>suscrito</w:t>
      </w:r>
      <w:proofErr w:type="spellEnd"/>
      <w:r w:rsidRPr="00682514">
        <w:rPr>
          <w:lang w:val="gl-ES"/>
        </w:rPr>
        <w:t xml:space="preserve"> en Oviedo o día 4 de abril de 1997, que entrou en vigor en España o 1 de xaneiro do ano 2000. Consecuentemente,  a lei 14/2007 proclama que a saúde, o </w:t>
      </w:r>
      <w:proofErr w:type="spellStart"/>
      <w:r w:rsidRPr="00682514">
        <w:rPr>
          <w:lang w:val="gl-ES"/>
        </w:rPr>
        <w:t>interés</w:t>
      </w:r>
      <w:proofErr w:type="spellEnd"/>
      <w:r w:rsidRPr="00682514">
        <w:rPr>
          <w:lang w:val="gl-ES"/>
        </w:rPr>
        <w:t xml:space="preserve"> e o benestar do ser humano que participe nunha investigación biomédica prevalecerán por encima do interese da sociedade ou da ciencia.</w:t>
      </w:r>
    </w:p>
    <w:p w14:paraId="6DA0713A" w14:textId="77777777" w:rsidR="006D1556" w:rsidRPr="00682514" w:rsidRDefault="006D1556" w:rsidP="006D1556">
      <w:pPr>
        <w:rPr>
          <w:lang w:val="gl-ES"/>
        </w:rPr>
      </w:pPr>
    </w:p>
    <w:p w14:paraId="3F24A7B8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O estudo de medicamentos e produtos sanitarios na investigación está regulado pola Axencia Española de Medicamentos e Produtos Sanitarios (AEMPS) a través do </w:t>
      </w:r>
      <w:r>
        <w:rPr>
          <w:lang w:val="gl-ES"/>
        </w:rPr>
        <w:t>Real Decreto 1090/2015, de 4 de decembro</w:t>
      </w:r>
      <w:r w:rsidRPr="00682514">
        <w:rPr>
          <w:lang w:val="gl-ES"/>
        </w:rPr>
        <w:t>, polo que se regulan os ensaios clínicos con medicamentos</w:t>
      </w:r>
      <w:r>
        <w:rPr>
          <w:lang w:val="gl-ES"/>
        </w:rPr>
        <w:t xml:space="preserve">, os </w:t>
      </w:r>
      <w:proofErr w:type="spellStart"/>
      <w:r>
        <w:rPr>
          <w:lang w:val="gl-ES"/>
        </w:rPr>
        <w:t>Comté</w:t>
      </w:r>
      <w:proofErr w:type="spellEnd"/>
      <w:r>
        <w:rPr>
          <w:lang w:val="gl-ES"/>
        </w:rPr>
        <w:t xml:space="preserve"> de Ética da Investigación con medicamentos e o Rexistro Español de Estudios Clínicos</w:t>
      </w:r>
      <w:r w:rsidRPr="00682514">
        <w:rPr>
          <w:lang w:val="gl-ES"/>
        </w:rPr>
        <w:t xml:space="preserve">, a </w:t>
      </w:r>
      <w:proofErr w:type="spellStart"/>
      <w:r w:rsidRPr="00682514">
        <w:rPr>
          <w:lang w:val="gl-ES"/>
        </w:rPr>
        <w:t>Orden</w:t>
      </w:r>
      <w:proofErr w:type="spellEnd"/>
      <w:r w:rsidRPr="00682514">
        <w:rPr>
          <w:lang w:val="gl-ES"/>
        </w:rPr>
        <w:t xml:space="preserve"> SAS/3470/2009 de estudos </w:t>
      </w:r>
      <w:proofErr w:type="spellStart"/>
      <w:r w:rsidRPr="00682514">
        <w:rPr>
          <w:lang w:val="gl-ES"/>
        </w:rPr>
        <w:t>postautorización</w:t>
      </w:r>
      <w:proofErr w:type="spellEnd"/>
      <w:r w:rsidRPr="00682514">
        <w:rPr>
          <w:lang w:val="gl-ES"/>
        </w:rPr>
        <w:t xml:space="preserve"> con medicamentos, e o Real Decreto 414/1996 polo que se regulan os produtos sanitarios. Instrucións e aclaracións sobre este tipo de estudos están publicados na páxina </w:t>
      </w:r>
      <w:proofErr w:type="spellStart"/>
      <w:r w:rsidRPr="00682514">
        <w:rPr>
          <w:lang w:val="gl-ES"/>
        </w:rPr>
        <w:t>web</w:t>
      </w:r>
      <w:proofErr w:type="spellEnd"/>
      <w:r w:rsidRPr="00682514">
        <w:rPr>
          <w:lang w:val="gl-ES"/>
        </w:rPr>
        <w:t xml:space="preserve"> da propia AEMPS. </w:t>
      </w:r>
    </w:p>
    <w:p w14:paraId="7C431C2D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A recolección de mostras biolóxicas nos estudos de investigación está contemplado no mencionado Real Decreto </w:t>
      </w:r>
      <w:r>
        <w:rPr>
          <w:lang w:val="gl-ES"/>
        </w:rPr>
        <w:t>1090/2015,</w:t>
      </w:r>
      <w:r w:rsidRPr="00682514">
        <w:rPr>
          <w:lang w:val="gl-ES"/>
        </w:rPr>
        <w:t xml:space="preserve"> e no Real Decreto 1716/2011, do 18 de novembro, polo que se establecen os requisitos básicos de autorización e funcionamento dos </w:t>
      </w:r>
      <w:proofErr w:type="spellStart"/>
      <w:r w:rsidRPr="00682514">
        <w:rPr>
          <w:lang w:val="gl-ES"/>
        </w:rPr>
        <w:t>biobancos</w:t>
      </w:r>
      <w:proofErr w:type="spellEnd"/>
      <w:r w:rsidRPr="00682514">
        <w:rPr>
          <w:lang w:val="gl-ES"/>
        </w:rPr>
        <w:t>.</w:t>
      </w:r>
    </w:p>
    <w:p w14:paraId="359CDE7D" w14:textId="77777777" w:rsidR="006D1556" w:rsidRPr="00682514" w:rsidRDefault="006D1556" w:rsidP="006D1556">
      <w:pPr>
        <w:rPr>
          <w:lang w:val="gl-ES"/>
        </w:rPr>
      </w:pPr>
    </w:p>
    <w:p w14:paraId="5E1029DD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Na regulación de todas estas materias preveuse a aplicación do contido da Lei 41/2002, de 14 novembro, básica reguladora da autonomía do paciente e de dereitos e obrigacións en materia de información e documentación clínica; e da Lei Orgánica 15/1999, de 13 de decembro, de Protección de Datos de Carácter Persoal; normas  as que se recoñece a súa condición supletoria naquelas cuestións non reguladas polas outras normativas de carácter nacional.</w:t>
      </w:r>
    </w:p>
    <w:p w14:paraId="2D22F5ED" w14:textId="77777777" w:rsidR="006D1556" w:rsidRPr="00682514" w:rsidRDefault="006D1556" w:rsidP="006D1556">
      <w:pPr>
        <w:rPr>
          <w:lang w:val="gl-ES"/>
        </w:rPr>
      </w:pPr>
    </w:p>
    <w:p w14:paraId="31415B7E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A nivel autonómico, o artigo 27.19 da Lei Orgánica 1/1981, de 6 de abril, do Estatuto de Autonomía de Galicia establece que lle corresponde á Comunidade Autónoma de Galicia a competencia e o fomento da cultura e a investigación en Galicia. Esta competencia desenvólvese mediante a Lei 5/2013, de 30 de maio, de fomento da investigación e da innovación de Galicia, que no seu artigo 8 establece o Plan Galego de Investigación e Innovación coma instrumento fundamental de planificación e coordinación das políticas en materia de investigación, transferencia, valorización e innovación na Comunidade Autónoma. </w:t>
      </w:r>
    </w:p>
    <w:p w14:paraId="335FB4CF" w14:textId="77777777" w:rsidR="006D1556" w:rsidRPr="00682514" w:rsidRDefault="006D1556" w:rsidP="006D1556">
      <w:pPr>
        <w:rPr>
          <w:lang w:val="gl-ES"/>
        </w:rPr>
      </w:pPr>
    </w:p>
    <w:p w14:paraId="79A84056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A Consellería de Economía e Industria é a responsable da elaboración do   anteproxecto do Plan Galego de Investigación, Innovación e Crecemento, a través da Axencia Galega de Innovación (GAIN), no exercicio das competencias e funcións no ámbito da investigación, de acordo co establecido na Constitución Española e no Estatuto de Autonomía de Galicia. Á Axencia Galega de Innovación correspóndelle a ordenación, planificación, coordinación, execución e seguimento das competencias en materia de fomento da investigación que ten atribuídas a Comunidade Autónoma de Galicia en virtude do establecido no artigo 27.19º do Estatuto de Autonomía de Galicia, na Lei estatal 13/1986, de 14 de abril (RCL 1986\1194), de Fomento e Coordinación Xeral de la Investigación Científica e Técnica e na Lei 5/2013.</w:t>
      </w:r>
    </w:p>
    <w:p w14:paraId="46B92CF6" w14:textId="77777777" w:rsidR="006D1556" w:rsidRPr="00682514" w:rsidRDefault="006D1556" w:rsidP="006D1556">
      <w:pPr>
        <w:rPr>
          <w:lang w:val="gl-ES"/>
        </w:rPr>
      </w:pPr>
    </w:p>
    <w:p w14:paraId="48FEADD0" w14:textId="77777777" w:rsidR="006D1556" w:rsidRPr="00682514" w:rsidRDefault="006D1556" w:rsidP="006D1556">
      <w:pPr>
        <w:spacing w:after="200" w:line="276" w:lineRule="auto"/>
        <w:ind w:firstLine="0"/>
        <w:jc w:val="left"/>
        <w:rPr>
          <w:lang w:val="gl-ES"/>
        </w:rPr>
      </w:pPr>
      <w:r w:rsidRPr="00682514">
        <w:rPr>
          <w:lang w:val="gl-ES"/>
        </w:rPr>
        <w:br w:type="page"/>
      </w:r>
    </w:p>
    <w:p w14:paraId="6D5ED33C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En canto ao ámbito sanitario en concreto, a Lei 8/2008, de 10 de xullo, de Saúde de Galicia regula, no seu artigo 131 establece os principios xerais da investigación biomédica no sistema público de saúde de Galicia, indicando que a administración sanitaria promoverá a investigación </w:t>
      </w:r>
      <w:proofErr w:type="spellStart"/>
      <w:r w:rsidRPr="00682514">
        <w:rPr>
          <w:lang w:val="gl-ES"/>
        </w:rPr>
        <w:t>biosanitaria</w:t>
      </w:r>
      <w:proofErr w:type="spellEnd"/>
      <w:r w:rsidRPr="00682514">
        <w:rPr>
          <w:lang w:val="gl-ES"/>
        </w:rPr>
        <w:t xml:space="preserve"> como un instrumento para a mellora da </w:t>
      </w:r>
      <w:proofErr w:type="spellStart"/>
      <w:r w:rsidRPr="00682514">
        <w:rPr>
          <w:lang w:val="gl-ES"/>
        </w:rPr>
        <w:t>saúude</w:t>
      </w:r>
      <w:proofErr w:type="spellEnd"/>
      <w:r w:rsidRPr="00682514">
        <w:rPr>
          <w:lang w:val="gl-ES"/>
        </w:rPr>
        <w:t xml:space="preserve"> da </w:t>
      </w:r>
      <w:proofErr w:type="spellStart"/>
      <w:r w:rsidRPr="00682514">
        <w:rPr>
          <w:lang w:val="gl-ES"/>
        </w:rPr>
        <w:t>poblacion</w:t>
      </w:r>
      <w:proofErr w:type="spellEnd"/>
      <w:r w:rsidRPr="00682514">
        <w:rPr>
          <w:lang w:val="gl-ES"/>
        </w:rPr>
        <w:t xml:space="preserve"> tendo en conta as prioridades marcadas polo Plan Galego de Investigación, Innovación e Crecemento e Plan de Saúde.  Todos os centros e servicios sanitarios </w:t>
      </w:r>
      <w:proofErr w:type="spellStart"/>
      <w:r w:rsidRPr="00682514">
        <w:rPr>
          <w:lang w:val="gl-ES"/>
        </w:rPr>
        <w:t>consideranse</w:t>
      </w:r>
      <w:proofErr w:type="spellEnd"/>
      <w:r w:rsidRPr="00682514">
        <w:rPr>
          <w:lang w:val="gl-ES"/>
        </w:rPr>
        <w:t xml:space="preserve"> en disposición de favorecer e desenvolver a investigación. </w:t>
      </w:r>
    </w:p>
    <w:p w14:paraId="69DA9A5B" w14:textId="77777777" w:rsidR="006D1556" w:rsidRPr="00682514" w:rsidRDefault="006D1556" w:rsidP="006D1556">
      <w:pPr>
        <w:rPr>
          <w:lang w:val="gl-ES"/>
        </w:rPr>
      </w:pPr>
    </w:p>
    <w:p w14:paraId="0260951D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As competencias do Instituto Galego de Investigación Sanitaria contemplado na Lei 8/2008, reorganizáronse no Capítulo II do Título IV. Sistematización, reordenación e supresión de entidades públicas instrumentais do sector público autonómico da Lei 14/2013, de 26 de decembro, de racionalización do sector público autonómico. Por esta nor</w:t>
      </w:r>
      <w:r>
        <w:rPr>
          <w:lang w:val="gl-ES"/>
        </w:rPr>
        <w:t xml:space="preserve">ma previse </w:t>
      </w:r>
      <w:proofErr w:type="spellStart"/>
      <w:r>
        <w:rPr>
          <w:lang w:val="gl-ES"/>
        </w:rPr>
        <w:t>creóuse</w:t>
      </w:r>
      <w:proofErr w:type="spellEnd"/>
      <w:r w:rsidRPr="00682514">
        <w:rPr>
          <w:lang w:val="gl-ES"/>
        </w:rPr>
        <w:t xml:space="preserve"> a Axencia </w:t>
      </w:r>
      <w:r>
        <w:rPr>
          <w:lang w:val="gl-ES"/>
        </w:rPr>
        <w:t>de Xestión do Coñecemento e Investigación Sanitaria (ACIS)</w:t>
      </w:r>
      <w:r w:rsidRPr="00682514">
        <w:rPr>
          <w:lang w:val="gl-ES"/>
        </w:rPr>
        <w:t>, que abarca entres as súas competencias a planificación, coordinación e xestión da investigación sanitaria en Galicia.</w:t>
      </w:r>
    </w:p>
    <w:p w14:paraId="4E453D45" w14:textId="77777777" w:rsidR="006D1556" w:rsidRPr="00682514" w:rsidRDefault="006D1556" w:rsidP="006D1556">
      <w:pPr>
        <w:rPr>
          <w:lang w:val="gl-ES"/>
        </w:rPr>
      </w:pPr>
    </w:p>
    <w:p w14:paraId="514C61B3" w14:textId="77777777" w:rsidR="006D1556" w:rsidRPr="00EB5DA2" w:rsidRDefault="006D1556" w:rsidP="006D1556">
      <w:pPr>
        <w:ind w:firstLine="0"/>
        <w:rPr>
          <w:color w:val="000000" w:themeColor="text1"/>
          <w:lang w:val="gl-ES"/>
        </w:rPr>
      </w:pPr>
      <w:r>
        <w:rPr>
          <w:lang w:val="gl-ES"/>
        </w:rPr>
        <w:t>E</w:t>
      </w:r>
      <w:r w:rsidRPr="00682514">
        <w:rPr>
          <w:lang w:val="gl-ES"/>
        </w:rPr>
        <w:t xml:space="preserve">n calquera circunstancia son de aplicación a Lei 03/2005 que modifica a Lei 03/2001 reguladora do consentimento informado e da historia clínica dos pacientes e o Decreto 29/2009 da historia clínica electrónica, que regulan o acceso a información sanitaria no contexto </w:t>
      </w:r>
      <w:r w:rsidRPr="00EB5DA2">
        <w:rPr>
          <w:color w:val="000000" w:themeColor="text1"/>
          <w:lang w:val="gl-ES"/>
        </w:rPr>
        <w:t xml:space="preserve">investigador na nosa comunidade. </w:t>
      </w:r>
    </w:p>
    <w:p w14:paraId="7A4CF481" w14:textId="77777777" w:rsidR="006D1556" w:rsidRPr="00EB5DA2" w:rsidRDefault="006D1556" w:rsidP="006D1556">
      <w:pPr>
        <w:rPr>
          <w:color w:val="000000" w:themeColor="text1"/>
          <w:lang w:val="gl-ES"/>
        </w:rPr>
      </w:pPr>
    </w:p>
    <w:p w14:paraId="4FCDDF57" w14:textId="77777777" w:rsidR="00566AE0" w:rsidRDefault="006D1556" w:rsidP="00566AE0">
      <w:pPr>
        <w:ind w:firstLine="0"/>
        <w:rPr>
          <w:sz w:val="24"/>
          <w:szCs w:val="24"/>
          <w:lang w:val="es-ES_tradnl" w:eastAsia="es-ES_tradnl"/>
        </w:rPr>
      </w:pPr>
      <w:bookmarkStart w:id="1" w:name="_GoBack"/>
      <w:bookmarkEnd w:id="1"/>
      <w:r w:rsidRPr="00EB5DA2">
        <w:rPr>
          <w:lang w:val="gl-ES"/>
        </w:rPr>
        <w:t xml:space="preserve">Neste contexto tamén son de aplicación a Instrución 02/2013, de 9 de agosto, sobre intensificación da </w:t>
      </w:r>
      <w:proofErr w:type="spellStart"/>
      <w:r w:rsidRPr="00EB5DA2">
        <w:rPr>
          <w:lang w:val="gl-ES"/>
        </w:rPr>
        <w:t>actividad</w:t>
      </w:r>
      <w:proofErr w:type="spellEnd"/>
      <w:r w:rsidRPr="00EB5DA2">
        <w:rPr>
          <w:lang w:val="gl-ES"/>
        </w:rPr>
        <w:t xml:space="preserve"> investigadora e innovadora no ámbito do Sistema Público de Saúde de Galicia; o DECRETO 36/2014, de 20 de marzo, polo que se regulan as áreas de</w:t>
      </w:r>
      <w:r>
        <w:rPr>
          <w:lang w:val="gl-ES"/>
        </w:rPr>
        <w:t xml:space="preserve"> xestión clínica do Servicio Galego de Saúde.</w:t>
      </w:r>
      <w:r w:rsidR="00566AE0">
        <w:rPr>
          <w:lang w:val="gl-ES"/>
        </w:rPr>
        <w:t xml:space="preserve"> No caso dos Institutos de Investigación Sanitaria, terase en conta o </w:t>
      </w:r>
      <w:r w:rsidR="00566AE0">
        <w:rPr>
          <w:rFonts w:ascii="Arial" w:hAnsi="Arial" w:cs="Arial"/>
          <w:i/>
          <w:iCs/>
          <w:sz w:val="20"/>
          <w:szCs w:val="20"/>
        </w:rPr>
        <w:t xml:space="preserve">Real Decreto 279/2016, de 24 de junio, sobre </w:t>
      </w:r>
      <w:proofErr w:type="spellStart"/>
      <w:r w:rsidR="00566AE0">
        <w:rPr>
          <w:rFonts w:ascii="Arial" w:hAnsi="Arial" w:cs="Arial"/>
          <w:i/>
          <w:iCs/>
          <w:sz w:val="20"/>
          <w:szCs w:val="20"/>
        </w:rPr>
        <w:t>acreditación</w:t>
      </w:r>
      <w:proofErr w:type="spellEnd"/>
      <w:r w:rsidR="00566AE0">
        <w:rPr>
          <w:rFonts w:ascii="Arial" w:hAnsi="Arial" w:cs="Arial"/>
          <w:i/>
          <w:iCs/>
          <w:sz w:val="20"/>
          <w:szCs w:val="20"/>
        </w:rPr>
        <w:t xml:space="preserve"> de institutos de </w:t>
      </w:r>
      <w:proofErr w:type="spellStart"/>
      <w:r w:rsidR="00566AE0">
        <w:rPr>
          <w:rFonts w:ascii="Arial" w:hAnsi="Arial" w:cs="Arial"/>
          <w:i/>
          <w:iCs/>
          <w:sz w:val="20"/>
          <w:szCs w:val="20"/>
        </w:rPr>
        <w:t>investigación</w:t>
      </w:r>
      <w:proofErr w:type="spellEnd"/>
      <w:r w:rsidR="00566AE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566AE0">
        <w:rPr>
          <w:rFonts w:ascii="Arial" w:hAnsi="Arial" w:cs="Arial"/>
          <w:i/>
          <w:iCs/>
          <w:sz w:val="20"/>
          <w:szCs w:val="20"/>
        </w:rPr>
        <w:t>biomédica</w:t>
      </w:r>
      <w:proofErr w:type="spellEnd"/>
      <w:r w:rsidR="00566AE0">
        <w:rPr>
          <w:rFonts w:ascii="Arial" w:hAnsi="Arial" w:cs="Arial"/>
          <w:i/>
          <w:iCs/>
          <w:sz w:val="20"/>
          <w:szCs w:val="20"/>
        </w:rPr>
        <w:t xml:space="preserve"> o sanitaria </w:t>
      </w:r>
    </w:p>
    <w:p w14:paraId="754CE8F4" w14:textId="36FD329E" w:rsidR="006D1556" w:rsidRPr="00EB5DA2" w:rsidRDefault="006D1556" w:rsidP="00566AE0">
      <w:pPr>
        <w:rPr>
          <w:lang w:val="gl-ES"/>
        </w:rPr>
      </w:pPr>
    </w:p>
    <w:p w14:paraId="2291CEA8" w14:textId="77777777" w:rsidR="006D1556" w:rsidRPr="00682514" w:rsidRDefault="006D1556" w:rsidP="006D1556">
      <w:pPr>
        <w:rPr>
          <w:color w:val="FF0000"/>
          <w:lang w:val="gl-ES"/>
        </w:rPr>
      </w:pPr>
    </w:p>
    <w:p w14:paraId="4EB1B9CE" w14:textId="77777777" w:rsidR="006D1556" w:rsidRPr="00682514" w:rsidRDefault="006D1556" w:rsidP="006D1556">
      <w:pPr>
        <w:spacing w:after="200" w:line="276" w:lineRule="auto"/>
        <w:ind w:firstLine="0"/>
        <w:jc w:val="left"/>
        <w:rPr>
          <w:color w:val="FF0000"/>
          <w:lang w:val="gl-ES"/>
        </w:rPr>
      </w:pPr>
      <w:r w:rsidRPr="00682514">
        <w:rPr>
          <w:color w:val="FF0000"/>
          <w:lang w:val="gl-ES"/>
        </w:rPr>
        <w:br w:type="page"/>
      </w:r>
    </w:p>
    <w:p w14:paraId="1331E536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 xml:space="preserve">En relación coa transferencia de resultados de investigación, a Lei 5/2013, do 30 de maio, de fomento da investigación e da innovación de Galicia, establece o marco para o fomento da investigación e do desenvolvemento tecnolóxico, da transferencia e valorización de resultados e da innovación en Galicia en todas as súas vertentes, así como a súa xestión eficiente. Son igualmente de aplicación os principios da 14/2011, de 1 de xuño, da Ciencia, a Tecnoloxía e a Innovación; os da  Lei 11/1986, de 20 de marzo, de Patentes; e a Lei 5/2011, de 30 de setembro, do patrimonio da Comunidade Autónoma de Galicia. </w:t>
      </w:r>
    </w:p>
    <w:p w14:paraId="7C330621" w14:textId="77777777" w:rsidR="006D1556" w:rsidRPr="00682514" w:rsidRDefault="006D1556" w:rsidP="006D1556">
      <w:pPr>
        <w:rPr>
          <w:lang w:val="gl-ES"/>
        </w:rPr>
      </w:pPr>
    </w:p>
    <w:p w14:paraId="4C7F250F" w14:textId="77777777" w:rsidR="006D1556" w:rsidRPr="00682514" w:rsidRDefault="006D1556" w:rsidP="006D1556">
      <w:pPr>
        <w:ind w:firstLine="0"/>
        <w:rPr>
          <w:lang w:val="gl-ES"/>
        </w:rPr>
      </w:pPr>
      <w:r w:rsidRPr="00682514">
        <w:rPr>
          <w:lang w:val="gl-ES"/>
        </w:rPr>
        <w:t>Nos procedementos de creación de spin-off e a participación de profesionais do Servizo Galego de Saúde en empresas ou outras entidades públicas ou privadas conforme ao descrito na Lei 5/2013, será posible sempre que conten cos informes oportunos e se tramite seguindo os procedementos establecidos polos órganos competentes para conceder estas autorizacións, tendo en conta os principios e normas secundarias á Lei 16/2010, de 17 de decembro, de organización y funcionamento da Administración Xeral e do sector público autonómico de Galicia.</w:t>
      </w:r>
    </w:p>
    <w:p w14:paraId="44BDA111" w14:textId="77777777" w:rsidR="00501443" w:rsidRDefault="00566AE0"/>
    <w:sectPr w:rsidR="00501443" w:rsidSect="004B208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332D0"/>
    <w:multiLevelType w:val="hybridMultilevel"/>
    <w:tmpl w:val="E6C22722"/>
    <w:lvl w:ilvl="0" w:tplc="2A9882D0">
      <w:start w:val="1"/>
      <w:numFmt w:val="upperLetter"/>
      <w:pStyle w:val="Ttulo2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56"/>
    <w:rsid w:val="00005FFB"/>
    <w:rsid w:val="00030654"/>
    <w:rsid w:val="0004025F"/>
    <w:rsid w:val="00057CE8"/>
    <w:rsid w:val="00080D5C"/>
    <w:rsid w:val="000E5163"/>
    <w:rsid w:val="000F0EC7"/>
    <w:rsid w:val="0010679B"/>
    <w:rsid w:val="00125E23"/>
    <w:rsid w:val="00191458"/>
    <w:rsid w:val="00191D3A"/>
    <w:rsid w:val="001A3DD3"/>
    <w:rsid w:val="001B6349"/>
    <w:rsid w:val="00216C56"/>
    <w:rsid w:val="00260768"/>
    <w:rsid w:val="00272E98"/>
    <w:rsid w:val="002D2C27"/>
    <w:rsid w:val="002E1EE9"/>
    <w:rsid w:val="002E2692"/>
    <w:rsid w:val="002E6F6E"/>
    <w:rsid w:val="00304002"/>
    <w:rsid w:val="00304362"/>
    <w:rsid w:val="00312597"/>
    <w:rsid w:val="003168B3"/>
    <w:rsid w:val="0033111C"/>
    <w:rsid w:val="00344328"/>
    <w:rsid w:val="00354071"/>
    <w:rsid w:val="00380284"/>
    <w:rsid w:val="003D72AE"/>
    <w:rsid w:val="004100F5"/>
    <w:rsid w:val="004118F2"/>
    <w:rsid w:val="00430C9E"/>
    <w:rsid w:val="0043276F"/>
    <w:rsid w:val="004438FF"/>
    <w:rsid w:val="004513D1"/>
    <w:rsid w:val="004622F6"/>
    <w:rsid w:val="0046472B"/>
    <w:rsid w:val="004B208F"/>
    <w:rsid w:val="004B642F"/>
    <w:rsid w:val="004F438D"/>
    <w:rsid w:val="00505A5A"/>
    <w:rsid w:val="00516E34"/>
    <w:rsid w:val="00535F84"/>
    <w:rsid w:val="00551AE5"/>
    <w:rsid w:val="00566AE0"/>
    <w:rsid w:val="00570E61"/>
    <w:rsid w:val="005839D8"/>
    <w:rsid w:val="005A6518"/>
    <w:rsid w:val="005C3C75"/>
    <w:rsid w:val="005C4D39"/>
    <w:rsid w:val="005D4048"/>
    <w:rsid w:val="005D7F8A"/>
    <w:rsid w:val="005E6F00"/>
    <w:rsid w:val="005E78A3"/>
    <w:rsid w:val="005F7791"/>
    <w:rsid w:val="00602BB3"/>
    <w:rsid w:val="00603D80"/>
    <w:rsid w:val="0060652D"/>
    <w:rsid w:val="00620DF2"/>
    <w:rsid w:val="00641B09"/>
    <w:rsid w:val="0066142D"/>
    <w:rsid w:val="006A24BA"/>
    <w:rsid w:val="006A4F1D"/>
    <w:rsid w:val="006A7617"/>
    <w:rsid w:val="006D1556"/>
    <w:rsid w:val="006D6B31"/>
    <w:rsid w:val="006E3AD3"/>
    <w:rsid w:val="00797183"/>
    <w:rsid w:val="007A6675"/>
    <w:rsid w:val="007D47EC"/>
    <w:rsid w:val="007F296C"/>
    <w:rsid w:val="007F3903"/>
    <w:rsid w:val="00823850"/>
    <w:rsid w:val="008267F3"/>
    <w:rsid w:val="00831ACC"/>
    <w:rsid w:val="008615DA"/>
    <w:rsid w:val="0089011F"/>
    <w:rsid w:val="008C5727"/>
    <w:rsid w:val="008D4C28"/>
    <w:rsid w:val="008F1868"/>
    <w:rsid w:val="008F5BDC"/>
    <w:rsid w:val="00906E83"/>
    <w:rsid w:val="009210E6"/>
    <w:rsid w:val="009361D3"/>
    <w:rsid w:val="00936980"/>
    <w:rsid w:val="00977F4F"/>
    <w:rsid w:val="009B45E0"/>
    <w:rsid w:val="009C770F"/>
    <w:rsid w:val="009E43D7"/>
    <w:rsid w:val="00A076E2"/>
    <w:rsid w:val="00A324C0"/>
    <w:rsid w:val="00A524CF"/>
    <w:rsid w:val="00A54FD4"/>
    <w:rsid w:val="00AA2C62"/>
    <w:rsid w:val="00AB616B"/>
    <w:rsid w:val="00AD0E02"/>
    <w:rsid w:val="00AE3F35"/>
    <w:rsid w:val="00AE7497"/>
    <w:rsid w:val="00AF0A66"/>
    <w:rsid w:val="00AF3AEF"/>
    <w:rsid w:val="00B16442"/>
    <w:rsid w:val="00B202E6"/>
    <w:rsid w:val="00B21680"/>
    <w:rsid w:val="00B32CE1"/>
    <w:rsid w:val="00B464AA"/>
    <w:rsid w:val="00B60DC2"/>
    <w:rsid w:val="00BB1B85"/>
    <w:rsid w:val="00BE60A8"/>
    <w:rsid w:val="00C0213A"/>
    <w:rsid w:val="00C417F7"/>
    <w:rsid w:val="00C61BD1"/>
    <w:rsid w:val="00C939AC"/>
    <w:rsid w:val="00CB1305"/>
    <w:rsid w:val="00CC102F"/>
    <w:rsid w:val="00CC7E4E"/>
    <w:rsid w:val="00CD1D0E"/>
    <w:rsid w:val="00CD7E4A"/>
    <w:rsid w:val="00CF607D"/>
    <w:rsid w:val="00D30D4E"/>
    <w:rsid w:val="00D32DA1"/>
    <w:rsid w:val="00D41306"/>
    <w:rsid w:val="00D448CC"/>
    <w:rsid w:val="00D65304"/>
    <w:rsid w:val="00D71E76"/>
    <w:rsid w:val="00D95417"/>
    <w:rsid w:val="00DA3DBA"/>
    <w:rsid w:val="00DA6FA5"/>
    <w:rsid w:val="00DD0438"/>
    <w:rsid w:val="00DD28A0"/>
    <w:rsid w:val="00DE199C"/>
    <w:rsid w:val="00DE37C1"/>
    <w:rsid w:val="00DF211D"/>
    <w:rsid w:val="00E21AD9"/>
    <w:rsid w:val="00E23A20"/>
    <w:rsid w:val="00E25889"/>
    <w:rsid w:val="00E309AB"/>
    <w:rsid w:val="00E31AA2"/>
    <w:rsid w:val="00E415BF"/>
    <w:rsid w:val="00E5422C"/>
    <w:rsid w:val="00E55142"/>
    <w:rsid w:val="00E7138C"/>
    <w:rsid w:val="00E9623A"/>
    <w:rsid w:val="00EC6258"/>
    <w:rsid w:val="00EE2754"/>
    <w:rsid w:val="00F01FF0"/>
    <w:rsid w:val="00F031E7"/>
    <w:rsid w:val="00F2141F"/>
    <w:rsid w:val="00F33F45"/>
    <w:rsid w:val="00F372CA"/>
    <w:rsid w:val="00F71FC1"/>
    <w:rsid w:val="00F80C22"/>
    <w:rsid w:val="00F9182D"/>
    <w:rsid w:val="00F97013"/>
    <w:rsid w:val="00FE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1904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556"/>
    <w:pPr>
      <w:spacing w:after="120" w:line="360" w:lineRule="auto"/>
      <w:ind w:firstLine="709"/>
      <w:jc w:val="both"/>
    </w:pPr>
    <w:rPr>
      <w:sz w:val="22"/>
      <w:szCs w:val="22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1556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D1556"/>
    <w:rPr>
      <w:rFonts w:asciiTheme="majorHAnsi" w:eastAsiaTheme="majorEastAsia" w:hAnsiTheme="majorHAnsi" w:cstheme="majorBidi"/>
      <w:b/>
      <w:bCs/>
      <w:color w:val="5B9BD5" w:themeColor="accent1"/>
      <w:szCs w:val="26"/>
      <w:lang w:val="es-ES"/>
    </w:rPr>
  </w:style>
  <w:style w:type="paragraph" w:customStyle="1" w:styleId="Default">
    <w:name w:val="Default"/>
    <w:rsid w:val="006D1556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semiHidden/>
    <w:unhideWhenUsed/>
    <w:rsid w:val="00566AE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1462</Words>
  <Characters>8046</Characters>
  <Application>Microsoft Macintosh Word</Application>
  <DocSecurity>0</DocSecurity>
  <Lines>67</Lines>
  <Paragraphs>18</Paragraphs>
  <ScaleCrop>false</ScaleCrop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2016-07-06T19:29:00Z</dcterms:created>
  <dcterms:modified xsi:type="dcterms:W3CDTF">2016-07-06T21:34:00Z</dcterms:modified>
</cp:coreProperties>
</file>