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E0" w:rsidRPr="00BF34E0" w:rsidRDefault="00BF34E0" w:rsidP="00BF34E0">
      <w:pPr>
        <w:jc w:val="both"/>
      </w:pPr>
      <w:r w:rsidRPr="00BF34E0">
        <w:t xml:space="preserve">Orden ECD/65/2015, de 21 de enero, por la que se describen las relaciones </w:t>
      </w:r>
    </w:p>
    <w:p w:rsidR="00BF34E0" w:rsidRPr="00BF34E0" w:rsidRDefault="00BF34E0" w:rsidP="00BF34E0">
      <w:pPr>
        <w:jc w:val="both"/>
      </w:pPr>
      <w:r w:rsidRPr="00BF34E0">
        <w:t xml:space="preserve">entre las competencias, los contenidos y los criterios de evaluación de la </w:t>
      </w:r>
    </w:p>
    <w:p w:rsidR="00BF34E0" w:rsidRPr="00BF34E0" w:rsidRDefault="00BF34E0" w:rsidP="00BF34E0">
      <w:pPr>
        <w:jc w:val="both"/>
      </w:pPr>
      <w:r w:rsidRPr="00BF34E0">
        <w:t>educación primaria, la educación secundaria obligatoria y el bachillerato.</w:t>
      </w:r>
    </w:p>
    <w:p w:rsidR="00714F52" w:rsidRPr="00BF34E0" w:rsidRDefault="00714F52" w:rsidP="00BF34E0">
      <w:pPr>
        <w:jc w:val="both"/>
      </w:pPr>
    </w:p>
    <w:p w:rsidR="00BF34E0" w:rsidRPr="00BF34E0" w:rsidRDefault="00BF34E0" w:rsidP="00BF34E0">
      <w:pPr>
        <w:jc w:val="both"/>
      </w:pPr>
    </w:p>
    <w:p w:rsidR="00BF34E0" w:rsidRPr="00BF34E0" w:rsidRDefault="00BF34E0" w:rsidP="00BF34E0">
      <w:pPr>
        <w:jc w:val="both"/>
      </w:pP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Artículo 7.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La evaluación de las competencias clave.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1.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Tanto en la evaluación continua en los diferentes cursos como en las evaluaciones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finales en las diferentes etapas educativas, deberá tenerse en cuenta el grado de dominio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de las competencias correspondientes a la Educación Primaria, la Educación Secundaria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Obligatoria y el Bachillerato, a través de procedimientos de evaluación e instrumentos de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obtención de datos que ofrezcan validez y fiabilidad en la identificación de los aprendizajes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adquiridos. Por ello, </w:t>
      </w: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para poder evaluar las competencias es necesario elegir, siempre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que sea posible, estrategias e instrumentos para evaluar al alumnado de acuerdo con sus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desempeños en la resolución de problemas que simulen contextos reales, movilizando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>sus conocimientos, destrezas, valores y actitudes</w:t>
      </w: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2.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Han de establecerse las relaciones de los estándares de aprendizaje evaluables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con las competencias a las que contribuyen, para lograr la evaluación de los niveles de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desempeño competenciales alcanzados por el alumnado.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3.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La evaluación del grado de adquisición de las competencias debe estar integrada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con la evaluación de los contenidos, en la medida en que ser competente supone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movilizar los conocimientos, destrezas, actitudes y valores para dar respuesta a las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situaciones planteadas, dotar de funcionalidad a los aprendizajes y aplicar lo que se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aprende desde un planteamiento integrador.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4.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Los niveles de desempeño de las competencias se podrán medir a través de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indicadores de logro, tales como rúbricas o escalas de evaluación. Estos indicadores de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logro deben incluir rangos dirigidos a la evaluación de desempeños, que tengan en cuenta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>el principio de atención a la diversidad.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5.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El profesorado establecerá las medidas que sean necesarias para garantizar que la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evaluación del grado de dominio de las competencias del alumnado con discapacidad se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realice de acuerdo con los principios de no discriminación y accesibilidad y diseño universal.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6.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El profesorado debe </w:t>
      </w: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utilizar procedimientos de evaluación variados para facilitar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la evaluación del alumnado como parte integral del proceso de enseñanza y aprendizaje,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>y como una herramienta esencial para mejorar la calidad de la educación.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Asimismo, es necesario incorporar estrategias que permitan la participación del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alumnado en la evaluación de sus logros, como la autoevaluación, la evaluación entre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bookmarkStart w:id="0" w:name="_GoBack"/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iguales o la </w:t>
      </w:r>
      <w:proofErr w:type="spellStart"/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>coevaluación</w:t>
      </w:r>
      <w:proofErr w:type="spellEnd"/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. Estos modelos de evaluación favorecen el aprendizaje desde </w:t>
      </w:r>
    </w:p>
    <w:bookmarkEnd w:id="0"/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la reflexión y valoración del alumnado sobre sus propias dificultades y fortalezas, sobre la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participación de los compañeros en las actividades de tipo colaborativo y desde la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>colaboración con el profesorado en la regulación del proceso de enseñanza-aprendizaje.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En todo caso, los distintos procedimientos de evaluación utilizables, como la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observación sistemática del trabajo de los alumnos, las pruebas orales y escritas, el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 xml:space="preserve">portfolio, los protocolos de registro, o los trabajos de clase, permitirán la integración de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highlight w:val="green"/>
          <w:lang w:val="es-ES"/>
        </w:rPr>
        <w:t>todas las competencias en un marco de evaluación coherente.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7.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Las evaluaciones externas de fin de etapa previstas en la Ley Orgánica 8/2013,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 xml:space="preserve">de 9 de diciembre, para la Mejora de Calidad Educativa (LOMCE), tendrán en cuenta, tanto </w:t>
      </w:r>
    </w:p>
    <w:p w:rsidR="00BF34E0" w:rsidRPr="00BF34E0" w:rsidRDefault="00BF34E0" w:rsidP="00BF34E0">
      <w:pPr>
        <w:jc w:val="both"/>
        <w:rPr>
          <w:rFonts w:ascii="Helvetica" w:eastAsia="Times New Roman" w:hAnsi="Helvetica" w:cs="Times New Roman"/>
          <w:sz w:val="20"/>
          <w:szCs w:val="20"/>
          <w:lang w:val="es-ES"/>
        </w:rPr>
      </w:pPr>
      <w:r w:rsidRPr="00BF34E0">
        <w:rPr>
          <w:rFonts w:ascii="Helvetica" w:eastAsia="Times New Roman" w:hAnsi="Helvetica" w:cs="Times New Roman"/>
          <w:sz w:val="20"/>
          <w:szCs w:val="20"/>
          <w:lang w:val="es-ES"/>
        </w:rPr>
        <w:t>en su diseño como en su evaluación los estándares de aprendizaje evaluable del currículo.</w:t>
      </w:r>
    </w:p>
    <w:p w:rsidR="00BF34E0" w:rsidRPr="00BF34E0" w:rsidRDefault="00BF34E0" w:rsidP="00BF34E0">
      <w:pPr>
        <w:jc w:val="both"/>
      </w:pPr>
    </w:p>
    <w:sectPr w:rsidR="00BF34E0" w:rsidRPr="00BF34E0" w:rsidSect="00714F5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E0"/>
    <w:rsid w:val="00714F52"/>
    <w:rsid w:val="00B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1D97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3016</Characters>
  <Application>Microsoft Macintosh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Rexina Ortigueira</dc:creator>
  <cp:keywords/>
  <dc:description/>
  <cp:lastModifiedBy>Rexina Ortigueira</cp:lastModifiedBy>
  <cp:revision>1</cp:revision>
  <dcterms:created xsi:type="dcterms:W3CDTF">2015-11-13T16:12:00Z</dcterms:created>
  <dcterms:modified xsi:type="dcterms:W3CDTF">2015-11-13T16:16:00Z</dcterms:modified>
</cp:coreProperties>
</file>