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" w:type="dxa"/>
        <w:tblCellMar>
          <w:left w:w="10" w:type="dxa"/>
          <w:right w:w="10" w:type="dxa"/>
        </w:tblCellMar>
        <w:tblLook w:val="0000"/>
      </w:tblPr>
      <w:tblGrid>
        <w:gridCol w:w="2438"/>
        <w:gridCol w:w="2237"/>
        <w:gridCol w:w="2314"/>
        <w:gridCol w:w="1581"/>
      </w:tblGrid>
      <w:tr w:rsidR="00657647" w:rsidTr="00657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tcMar>
              <w:left w:w="56" w:type="dxa"/>
              <w:right w:w="56" w:type="dxa"/>
            </w:tcMar>
          </w:tcPr>
          <w:p w:rsidR="00657647" w:rsidRDefault="00657647" w:rsidP="00657647">
            <w:pPr>
              <w:tabs>
                <w:tab w:val="left" w:pos="851"/>
                <w:tab w:val="left" w:pos="720"/>
              </w:tabs>
              <w:spacing w:line="240" w:lineRule="auto"/>
              <w:ind w:left="227"/>
              <w:jc w:val="center"/>
              <w:rPr>
                <w:rFonts w:ascii="Arial" w:eastAsia="Arial" w:hAnsi="Arial" w:cs="Arial"/>
                <w:sz w:val="18"/>
              </w:rPr>
            </w:pPr>
            <w:r w:rsidRPr="004D3BBA">
              <w:rPr>
                <w:rFonts w:ascii="Arial" w:eastAsia="Arial" w:hAnsi="Arial" w:cs="Arial"/>
                <w:b/>
                <w:color w:val="FFFFFF" w:themeColor="background1"/>
                <w:sz w:val="18"/>
              </w:rPr>
              <w:t>MATEMÁTICAS 4º EP</w:t>
            </w:r>
          </w:p>
        </w:tc>
      </w:tr>
      <w:tr w:rsidR="00EB291E" w:rsidTr="00657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B1.1. Planificación do proceso de resolución de problemas: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análise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 comprensión do enunciado.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Estratexias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procedementos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postos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en práctica: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facer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debuxo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unha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táboa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, un esquema da situación,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ensaio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 erro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razoado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operacións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matemáticas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axeitadas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etc</w:t>
            </w:r>
            <w:r>
              <w:rPr>
                <w:rFonts w:ascii="Arial" w:eastAsia="Arial" w:hAnsi="Arial" w:cs="Arial"/>
                <w:b/>
                <w:sz w:val="18"/>
              </w:rPr>
              <w:t xml:space="preserve">. Resultados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obtidos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.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B1.1. Expresar verbalmente de forma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razoada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o proceso seguido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resolución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dun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problema.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MTB1.1.1. Comunica verbalmente de forma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razoada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o proceso seguido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resolución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dun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problema de matemáticas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ou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en contextos da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realidade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CCL</w:t>
            </w:r>
          </w:p>
        </w:tc>
      </w:tr>
      <w:tr w:rsidR="00EB291E" w:rsidTr="00657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B1.2. Utilizar procesos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razoamento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estratexias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de resolución de problemas, realizando os cálculos necesarios e comprobando as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solucións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obtidas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MTB1.2.1. Reflexiona sobre o proceso de resolución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problemas:revisa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as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operacións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utilizadas, as unidades dos resultados,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comproba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 interpreta as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solucións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no contexto da situación, busca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outras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formas de resolución etc.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  <w:p w:rsidR="00EB291E" w:rsidRDefault="00657647">
            <w:pPr>
              <w:numPr>
                <w:ilvl w:val="0"/>
                <w:numId w:val="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CSIEE</w:t>
            </w:r>
          </w:p>
        </w:tc>
      </w:tr>
      <w:tr w:rsidR="00EB291E" w:rsidTr="00657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3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MTB1.2.2. Utiliza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estratexias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heurísticas e procesos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razoamento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resolución de problemas.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EB291E" w:rsidRDefault="00657647">
            <w:pPr>
              <w:numPr>
                <w:ilvl w:val="0"/>
                <w:numId w:val="3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3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  <w:p w:rsidR="00EB291E" w:rsidRDefault="00657647">
            <w:pPr>
              <w:numPr>
                <w:ilvl w:val="0"/>
                <w:numId w:val="3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CSIEE</w:t>
            </w:r>
          </w:p>
        </w:tc>
      </w:tr>
      <w:tr w:rsidR="00EB291E" w:rsidTr="00657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4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MTB1.2.3. Realiza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estimacións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 elabora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conxecturas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sobre os resultados dos problemas a resolver, contrastando 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súa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validez e valorando 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súa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utilidade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 eficacia.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EB291E" w:rsidRDefault="00657647">
            <w:pPr>
              <w:numPr>
                <w:ilvl w:val="0"/>
                <w:numId w:val="4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4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  <w:p w:rsidR="00EB291E" w:rsidRDefault="00657647">
            <w:pPr>
              <w:numPr>
                <w:ilvl w:val="0"/>
                <w:numId w:val="4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CSIEE</w:t>
            </w:r>
          </w:p>
        </w:tc>
      </w:tr>
      <w:tr w:rsidR="00EB291E" w:rsidTr="0065764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5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MTB1.2.4. Identifica e interpreta datos 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mensaxes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de textos numéricos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sinxelos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da vida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cotiá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(facturas, folletos publicitarios,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rebaixas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...).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EB291E" w:rsidRDefault="00657647">
            <w:pPr>
              <w:numPr>
                <w:ilvl w:val="0"/>
                <w:numId w:val="5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5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CCL</w:t>
            </w:r>
          </w:p>
          <w:p w:rsidR="00EB291E" w:rsidRDefault="00657647">
            <w:pPr>
              <w:numPr>
                <w:ilvl w:val="0"/>
                <w:numId w:val="5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</w:tc>
      </w:tr>
    </w:tbl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tbl>
      <w:tblPr>
        <w:tblW w:w="0" w:type="auto"/>
        <w:tblInd w:w="46" w:type="dxa"/>
        <w:tblCellMar>
          <w:left w:w="10" w:type="dxa"/>
          <w:right w:w="10" w:type="dxa"/>
        </w:tblCellMar>
        <w:tblLook w:val="0000"/>
      </w:tblPr>
      <w:tblGrid>
        <w:gridCol w:w="2931"/>
        <w:gridCol w:w="2846"/>
        <w:gridCol w:w="2793"/>
      </w:tblGrid>
      <w:tr w:rsidR="00EB29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B2.11.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Operacións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con números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naturais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: suma, resta, multiplicación e división. </w:t>
            </w:r>
          </w:p>
          <w:p w:rsidR="00EB291E" w:rsidRDefault="00657647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B2.12. Identificación e uso dos termos propios da división. </w:t>
            </w:r>
          </w:p>
          <w:p w:rsidR="00EB291E" w:rsidRDefault="00657647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B2.13. Propiedades das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operacións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relacións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entre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elas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utilizando números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naturais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  <w:p w:rsidR="00EB291E" w:rsidRDefault="00657647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B2.14. Concepto de fracción </w:t>
            </w:r>
            <w:r>
              <w:rPr>
                <w:rFonts w:ascii="Arial" w:eastAsia="Arial" w:hAnsi="Arial" w:cs="Arial"/>
                <w:sz w:val="18"/>
              </w:rPr>
              <w:lastRenderedPageBreak/>
              <w:t xml:space="preserve">como relación entre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partes o todo.</w:t>
            </w:r>
          </w:p>
          <w:p w:rsidR="00EB291E" w:rsidRDefault="00657647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B2.15.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Operacións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fraccións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  <w:p w:rsidR="00EB291E" w:rsidRDefault="00657647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B2.16.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Ope</w:t>
            </w:r>
            <w:r>
              <w:rPr>
                <w:rFonts w:ascii="Arial" w:eastAsia="Arial" w:hAnsi="Arial" w:cs="Arial"/>
                <w:b/>
                <w:sz w:val="18"/>
              </w:rPr>
              <w:t>racións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con números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decimais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.</w:t>
            </w:r>
          </w:p>
          <w:p w:rsidR="00EB291E" w:rsidRDefault="00657647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B2.17. Utilización dos algoritmos estándar de suma, resta, multiplicación e división.</w:t>
            </w:r>
          </w:p>
        </w:tc>
        <w:tc>
          <w:tcPr>
            <w:tcW w:w="4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 xml:space="preserve">B2.3. Operar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números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tendo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en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conta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xerarquía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nas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operacións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, aplicando as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súas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propiedades, as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estratexias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persoais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 os diferentes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</w:t>
            </w:r>
            <w:r>
              <w:rPr>
                <w:rFonts w:ascii="Arial" w:eastAsia="Arial" w:hAnsi="Arial" w:cs="Arial"/>
                <w:b/>
                <w:sz w:val="18"/>
              </w:rPr>
              <w:t>rocedementos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que se utilizan segundo 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natureza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do cálculo que se realizará (algoritmos escritos, cálculo mental,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tenteo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, estimación, calculadora), usando o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máis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adecuado.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6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MTB2.3.1. Aplica as propiedades das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operacións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 as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relacións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entre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elas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</w:tr>
      <w:tr w:rsidR="00EB29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7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MTB2.3.2. Realiza sumas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restas de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fraccións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mesmo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denominador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resolución de problemas contextualizados. </w:t>
            </w:r>
          </w:p>
        </w:tc>
      </w:tr>
      <w:tr w:rsidR="00EB29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8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MTB2.3.3. Realiza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operacións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con números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decimais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resolución de problemas </w:t>
            </w:r>
            <w:r>
              <w:rPr>
                <w:rFonts w:ascii="Arial" w:eastAsia="Arial" w:hAnsi="Arial" w:cs="Arial"/>
                <w:b/>
                <w:sz w:val="18"/>
              </w:rPr>
              <w:lastRenderedPageBreak/>
              <w:t>contextualizados.</w:t>
            </w:r>
          </w:p>
        </w:tc>
      </w:tr>
    </w:tbl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tbl>
      <w:tblPr>
        <w:tblW w:w="0" w:type="auto"/>
        <w:tblInd w:w="46" w:type="dxa"/>
        <w:tblCellMar>
          <w:left w:w="10" w:type="dxa"/>
          <w:right w:w="10" w:type="dxa"/>
        </w:tblCellMar>
        <w:tblLook w:val="0000"/>
      </w:tblPr>
      <w:tblGrid>
        <w:gridCol w:w="2399"/>
        <w:gridCol w:w="2334"/>
        <w:gridCol w:w="2210"/>
        <w:gridCol w:w="1627"/>
      </w:tblGrid>
      <w:tr w:rsidR="00EB29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9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B2.26. Comprobación de resultados mediante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estratexias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aritméticas.</w:t>
            </w:r>
          </w:p>
          <w:p w:rsidR="00EB291E" w:rsidRDefault="00657647">
            <w:pPr>
              <w:numPr>
                <w:ilvl w:val="0"/>
                <w:numId w:val="9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B2.27. Resolución de problemas da vida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cotiá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.</w:t>
            </w:r>
          </w:p>
        </w:tc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9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B2.5. Identificar, resolver problemas da vida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cotiá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, adecuados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ao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seu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nivel,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establecendo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conexións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entre 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realidade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e as matemáticas e valor</w:t>
            </w:r>
            <w:r>
              <w:rPr>
                <w:rFonts w:ascii="Arial" w:eastAsia="Arial" w:hAnsi="Arial" w:cs="Arial"/>
                <w:b/>
                <w:sz w:val="18"/>
              </w:rPr>
              <w:t xml:space="preserve">ando a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utilidade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dos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coñecementos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matemáticos adecuados e reflexionando sobre o proceso aplicado para a resolución de problemas.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9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MTB2.5.1.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Resolve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problemas que impliquen o dominio dos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contidos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traballados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empregando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estratexias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heurísticas, de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razoamento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(clasificación,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recoñecemento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relacións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uso de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exemplos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contrarios), creando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conxecturas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construíndo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argumentando e tomando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decisións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. 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9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9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</w:tc>
      </w:tr>
      <w:tr w:rsidR="00EB29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0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 xml:space="preserve">MTB2.5.2. Reflexiona sobre o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procedemento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aplicado á resolución de problemas revisando as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operacións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empregadas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, as unidades dos resultados, comprobando e interpretando as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solucións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no contexto e buscando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outras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formas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resolvelo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0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10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CAA </w:t>
            </w:r>
          </w:p>
          <w:p w:rsidR="00EB291E" w:rsidRDefault="00657647">
            <w:pPr>
              <w:numPr>
                <w:ilvl w:val="0"/>
                <w:numId w:val="10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CSIEE</w:t>
            </w:r>
          </w:p>
        </w:tc>
      </w:tr>
    </w:tbl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tbl>
      <w:tblPr>
        <w:tblW w:w="0" w:type="auto"/>
        <w:tblInd w:w="46" w:type="dxa"/>
        <w:tblCellMar>
          <w:left w:w="10" w:type="dxa"/>
          <w:right w:w="10" w:type="dxa"/>
        </w:tblCellMar>
        <w:tblLook w:val="0000"/>
      </w:tblPr>
      <w:tblGrid>
        <w:gridCol w:w="2509"/>
        <w:gridCol w:w="2293"/>
        <w:gridCol w:w="2144"/>
        <w:gridCol w:w="1624"/>
      </w:tblGrid>
      <w:tr w:rsidR="00EB29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B4.3. Clasificación de cuadriláteros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atendendo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o paralelismo dos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seus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lados. Clasificación dos paralelepípedos.</w:t>
            </w:r>
          </w:p>
          <w:p w:rsidR="00EB291E" w:rsidRDefault="00657647">
            <w:pPr>
              <w:numPr>
                <w:ilvl w:val="0"/>
                <w:numId w:val="1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B4.4. A circunferencia e o círculo. Elementos básicos: centro,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raio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 diámetro.</w:t>
            </w:r>
          </w:p>
        </w:tc>
        <w:tc>
          <w:tcPr>
            <w:tcW w:w="3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B4.2. Utilizar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propiedades das figuras planas para resolver p</w:t>
            </w:r>
            <w:r>
              <w:rPr>
                <w:rFonts w:ascii="Arial" w:eastAsia="Arial" w:hAnsi="Arial" w:cs="Arial"/>
                <w:sz w:val="18"/>
              </w:rPr>
              <w:t>roblemas.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MTB4.2.1. Clasifica cuadriláteros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atendendo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paralelismo dos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seus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lados.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1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</w:tc>
      </w:tr>
      <w:tr w:rsidR="00EB29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MTB4.2.2. Identifica 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diferenza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os elementos básicos da circunferencia e círculo: centro,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raio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 diámetro.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</w:tc>
      </w:tr>
      <w:tr w:rsidR="00EB29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 xml:space="preserve">B4.5. Identificación e denominación de polígonos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atendendo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o número de lados.</w:t>
            </w:r>
          </w:p>
          <w:p w:rsidR="00EB291E" w:rsidRDefault="00657647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B4.6.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Corpos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xeométricos</w:t>
            </w:r>
            <w:proofErr w:type="spellEnd"/>
            <w:r>
              <w:rPr>
                <w:rFonts w:ascii="Arial" w:eastAsia="Arial" w:hAnsi="Arial" w:cs="Arial"/>
                <w:sz w:val="18"/>
              </w:rPr>
              <w:t>: elementos, relación e clasificación.</w:t>
            </w:r>
          </w:p>
          <w:p w:rsidR="00EB291E" w:rsidRDefault="00657647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B4.7. Poliedros. Elementos básicos: vértices, caras 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arestas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Tipos de poliedros.</w:t>
            </w:r>
          </w:p>
          <w:p w:rsidR="00EB291E" w:rsidRDefault="00657647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B4.8.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Corpos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redondos: cono, cil</w:t>
            </w:r>
            <w:r>
              <w:rPr>
                <w:rFonts w:ascii="Arial" w:eastAsia="Arial" w:hAnsi="Arial" w:cs="Arial"/>
                <w:sz w:val="18"/>
              </w:rPr>
              <w:t>indro e esfera.</w:t>
            </w:r>
          </w:p>
          <w:p w:rsidR="00EB291E" w:rsidRDefault="00657647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B4.9. Regularidades e simetrías: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recoñecemento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de regularidades.</w:t>
            </w:r>
          </w:p>
        </w:tc>
        <w:tc>
          <w:tcPr>
            <w:tcW w:w="3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B4.3.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Coñecer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as características 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aplicalas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para clasificar: poliedros, prismas, pirámides,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corpos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redondos: cono, cilindro e esfera e os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seus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elementos básicos</w:t>
            </w:r>
            <w:r>
              <w:rPr>
                <w:rFonts w:ascii="Arial" w:eastAsia="Arial" w:hAnsi="Arial" w:cs="Arial"/>
                <w:b/>
                <w:color w:val="FF0000"/>
                <w:sz w:val="18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MTB4.3.1. Id</w:t>
            </w:r>
            <w:r>
              <w:rPr>
                <w:rFonts w:ascii="Arial" w:eastAsia="Arial" w:hAnsi="Arial" w:cs="Arial"/>
                <w:sz w:val="18"/>
              </w:rPr>
              <w:t xml:space="preserve">entifica 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nomea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polígonos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atendendo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o número de lados.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1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</w:tc>
      </w:tr>
      <w:tr w:rsidR="00EB29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4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MTB4.3.2.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Recoñece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 identifica poliedros, prismas, pirámides e os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seus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elementos básicos: vértices, caras 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arestas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4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14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</w:tc>
      </w:tr>
      <w:tr w:rsidR="00EB29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5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 xml:space="preserve">MTB4.3.3.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Recoñece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 identifica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corpos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redondos: cono, cilindro e esfera e os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seus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elementos básicos.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5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15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</w:tc>
      </w:tr>
    </w:tbl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sectPr w:rsidR="00EB29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E5C"/>
    <w:multiLevelType w:val="multilevel"/>
    <w:tmpl w:val="621AEA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5E793D"/>
    <w:multiLevelType w:val="multilevel"/>
    <w:tmpl w:val="F8B4BD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EC56B8"/>
    <w:multiLevelType w:val="multilevel"/>
    <w:tmpl w:val="0CE86A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3937DA"/>
    <w:multiLevelType w:val="multilevel"/>
    <w:tmpl w:val="0A584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8C2DCE"/>
    <w:multiLevelType w:val="multilevel"/>
    <w:tmpl w:val="DD20AA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67606F"/>
    <w:multiLevelType w:val="multilevel"/>
    <w:tmpl w:val="A67C5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3A7F25"/>
    <w:multiLevelType w:val="multilevel"/>
    <w:tmpl w:val="266087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927CFF"/>
    <w:multiLevelType w:val="multilevel"/>
    <w:tmpl w:val="3B687A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F30FAC"/>
    <w:multiLevelType w:val="multilevel"/>
    <w:tmpl w:val="CD966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F360D7"/>
    <w:multiLevelType w:val="multilevel"/>
    <w:tmpl w:val="C42084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E74694"/>
    <w:multiLevelType w:val="multilevel"/>
    <w:tmpl w:val="B4A6BD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111DD9"/>
    <w:multiLevelType w:val="multilevel"/>
    <w:tmpl w:val="91282F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081786"/>
    <w:multiLevelType w:val="multilevel"/>
    <w:tmpl w:val="5D4EF7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8227A1"/>
    <w:multiLevelType w:val="multilevel"/>
    <w:tmpl w:val="EC30A5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EAA0EA0"/>
    <w:multiLevelType w:val="multilevel"/>
    <w:tmpl w:val="A0F2F8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2"/>
  </w:num>
  <w:num w:numId="5">
    <w:abstractNumId w:val="4"/>
  </w:num>
  <w:num w:numId="6">
    <w:abstractNumId w:val="0"/>
  </w:num>
  <w:num w:numId="7">
    <w:abstractNumId w:val="13"/>
  </w:num>
  <w:num w:numId="8">
    <w:abstractNumId w:val="11"/>
  </w:num>
  <w:num w:numId="9">
    <w:abstractNumId w:val="6"/>
  </w:num>
  <w:num w:numId="10">
    <w:abstractNumId w:val="8"/>
  </w:num>
  <w:num w:numId="11">
    <w:abstractNumId w:val="2"/>
  </w:num>
  <w:num w:numId="12">
    <w:abstractNumId w:val="1"/>
  </w:num>
  <w:num w:numId="13">
    <w:abstractNumId w:val="7"/>
  </w:num>
  <w:num w:numId="14">
    <w:abstractNumId w:val="1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>
    <w:useFELayout/>
  </w:compat>
  <w:rsids>
    <w:rsidRoot w:val="00EB291E"/>
    <w:rsid w:val="00657647"/>
    <w:rsid w:val="00EB2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3944</Characters>
  <Application>Microsoft Office Word</Application>
  <DocSecurity>0</DocSecurity>
  <Lines>32</Lines>
  <Paragraphs>9</Paragraphs>
  <ScaleCrop>false</ScaleCrop>
  <Company>Disomain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2014-10-16T20:06:00Z</dcterms:created>
  <dcterms:modified xsi:type="dcterms:W3CDTF">2014-10-16T20:07:00Z</dcterms:modified>
</cp:coreProperties>
</file>