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BF5" w:rsidRPr="00650F88" w:rsidRDefault="00086BF5" w:rsidP="00086BF5">
      <w:pPr>
        <w:pStyle w:val="Ttulo3"/>
      </w:pPr>
      <w:r w:rsidRPr="00650F88">
        <w:t>ACTIVIDAD</w:t>
      </w:r>
      <w:r>
        <w:t>E 4.- METODOLOX</w:t>
      </w:r>
      <w:r w:rsidRPr="00650F88">
        <w:t xml:space="preserve">ÍA </w:t>
      </w:r>
      <w:r>
        <w:t>e</w:t>
      </w:r>
      <w:r w:rsidRPr="00650F88">
        <w:t xml:space="preserve"> AULA: MODELOS DE</w:t>
      </w:r>
      <w:r>
        <w:rPr>
          <w:rFonts w:eastAsia="Calibri"/>
        </w:rPr>
        <w:t xml:space="preserve"> </w:t>
      </w:r>
      <w:r w:rsidRPr="00650F88">
        <w:t xml:space="preserve">PENSAMENTO </w:t>
      </w:r>
      <w:r>
        <w:t>E</w:t>
      </w:r>
      <w:r w:rsidRPr="00650F88">
        <w:t xml:space="preserve"> DE ENS</w:t>
      </w:r>
      <w:r>
        <w:t>IN</w:t>
      </w:r>
      <w:r w:rsidRPr="00650F88">
        <w:t xml:space="preserve">ANZA </w:t>
      </w:r>
      <w:r>
        <w:t>E A SÚA</w:t>
      </w:r>
      <w:r w:rsidRPr="00650F88">
        <w:t xml:space="preserve"> RELACIÓN CON CCBB: TARE</w:t>
      </w:r>
      <w:r>
        <w:t>F</w:t>
      </w:r>
      <w:r w:rsidRPr="00650F88">
        <w:t>A</w:t>
      </w:r>
      <w:r>
        <w:rPr>
          <w:rFonts w:eastAsia="Calibri"/>
        </w:rPr>
        <w:t xml:space="preserve"> </w:t>
      </w:r>
      <w:r>
        <w:t>COMPLEX</w:t>
      </w:r>
      <w:r w:rsidRPr="00650F88">
        <w:t>A</w:t>
      </w:r>
    </w:p>
    <w:p w:rsidR="00086BF5" w:rsidRPr="00650F88" w:rsidRDefault="00086BF5" w:rsidP="00086BF5">
      <w:pPr>
        <w:pStyle w:val="Ttulo4"/>
      </w:pPr>
      <w:r w:rsidRPr="00650F88">
        <w:t>Recurso 4.1.a.: Documentos de lectura</w:t>
      </w:r>
    </w:p>
    <w:p w:rsidR="00086BF5" w:rsidRDefault="00086BF5" w:rsidP="006D4957">
      <w:pPr>
        <w:pStyle w:val="Ttulo5"/>
      </w:pPr>
      <w:r>
        <w:t xml:space="preserve">Modelos de </w:t>
      </w:r>
      <w:proofErr w:type="spellStart"/>
      <w:r>
        <w:t>Pensam</w:t>
      </w:r>
      <w:r w:rsidRPr="006231AF">
        <w:t>ento</w:t>
      </w:r>
      <w:proofErr w:type="spellEnd"/>
      <w:r w:rsidRPr="006231AF">
        <w:t xml:space="preserve"> (concreción de proces</w:t>
      </w:r>
      <w:r>
        <w:t xml:space="preserve">os cognitivos) que cualifiquen </w:t>
      </w:r>
      <w:r w:rsidRPr="006231AF">
        <w:t xml:space="preserve">as </w:t>
      </w:r>
      <w:proofErr w:type="spellStart"/>
      <w:r w:rsidRPr="006231AF">
        <w:t>tare</w:t>
      </w:r>
      <w:r>
        <w:t>f</w:t>
      </w:r>
      <w:r w:rsidRPr="006231AF">
        <w:t>as</w:t>
      </w:r>
      <w:proofErr w:type="spellEnd"/>
      <w:r w:rsidRPr="006231AF">
        <w:t xml:space="preserve"> </w:t>
      </w:r>
      <w:r>
        <w:t>e</w:t>
      </w:r>
      <w:r>
        <w:rPr>
          <w:rFonts w:eastAsia="Calibri"/>
        </w:rPr>
        <w:t xml:space="preserve"> </w:t>
      </w:r>
      <w:r w:rsidRPr="006231AF">
        <w:t>activi</w:t>
      </w:r>
      <w:r>
        <w:t>dades de aula</w:t>
      </w:r>
      <w:r>
        <w:rPr>
          <w:rStyle w:val="Refdenotaalpie"/>
        </w:rPr>
        <w:footnoteReference w:id="1"/>
      </w:r>
      <w:r>
        <w:t>.</w:t>
      </w:r>
    </w:p>
    <w:p w:rsidR="00086BF5" w:rsidRPr="00086BF5" w:rsidRDefault="00086BF5" w:rsidP="00086BF5">
      <w:pPr>
        <w:pStyle w:val="blanco"/>
      </w:pPr>
    </w:p>
    <w:tbl>
      <w:tblPr>
        <w:tblStyle w:val="Tablaconcuadrcula"/>
        <w:tblW w:w="0" w:type="auto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8895"/>
      </w:tblGrid>
      <w:tr w:rsidR="00086BF5" w:rsidTr="00086BF5">
        <w:tc>
          <w:tcPr>
            <w:tcW w:w="8895" w:type="dxa"/>
          </w:tcPr>
          <w:p w:rsidR="00086BF5" w:rsidRDefault="00086BF5" w:rsidP="00086BF5">
            <w:pPr>
              <w:pStyle w:val="Hdtabla"/>
            </w:pPr>
            <w:r>
              <w:t>O</w:t>
            </w:r>
            <w:r w:rsidRPr="00050CC5">
              <w:t xml:space="preserve">s procesos cognitivos son </w:t>
            </w:r>
            <w:r>
              <w:t>o</w:t>
            </w:r>
            <w:r w:rsidRPr="00050CC5">
              <w:t xml:space="preserve"> factor dinámico</w:t>
            </w:r>
            <w:r>
              <w:t xml:space="preserve"> da </w:t>
            </w:r>
            <w:r w:rsidRPr="00050CC5">
              <w:t xml:space="preserve">competencia: </w:t>
            </w:r>
            <w:r>
              <w:t>o</w:t>
            </w:r>
            <w:r w:rsidRPr="00050CC5">
              <w:t xml:space="preserve"> </w:t>
            </w:r>
            <w:proofErr w:type="spellStart"/>
            <w:r w:rsidRPr="00050CC5">
              <w:t>con</w:t>
            </w:r>
            <w:r>
              <w:t>xunto</w:t>
            </w:r>
            <w:proofErr w:type="spellEnd"/>
            <w:r>
              <w:t xml:space="preserve"> de </w:t>
            </w:r>
            <w:proofErr w:type="spellStart"/>
            <w:r>
              <w:t>operación</w:t>
            </w:r>
            <w:r w:rsidRPr="00050CC5">
              <w:t>s</w:t>
            </w:r>
            <w:proofErr w:type="spellEnd"/>
            <w:r w:rsidRPr="00050CC5">
              <w:t xml:space="preserve"> que </w:t>
            </w:r>
            <w:proofErr w:type="spellStart"/>
            <w:r>
              <w:t>fai</w:t>
            </w:r>
            <w:proofErr w:type="spellEnd"/>
            <w:r>
              <w:t xml:space="preserve"> posible a </w:t>
            </w:r>
            <w:proofErr w:type="spellStart"/>
            <w:r>
              <w:t>mobilización</w:t>
            </w:r>
            <w:proofErr w:type="spellEnd"/>
            <w:r>
              <w:t xml:space="preserve"> dos recursos </w:t>
            </w:r>
            <w:proofErr w:type="spellStart"/>
            <w:r>
              <w:t>dispoñ</w:t>
            </w:r>
            <w:r w:rsidRPr="00050CC5">
              <w:t>ibles</w:t>
            </w:r>
            <w:proofErr w:type="spellEnd"/>
            <w:r w:rsidRPr="00050CC5">
              <w:t>.</w:t>
            </w:r>
          </w:p>
        </w:tc>
      </w:tr>
    </w:tbl>
    <w:p w:rsidR="00086BF5" w:rsidRPr="00086BF5" w:rsidRDefault="00086BF5" w:rsidP="00086BF5">
      <w:r w:rsidRPr="00086BF5">
        <w:t xml:space="preserve">A </w:t>
      </w:r>
      <w:proofErr w:type="spellStart"/>
      <w:r w:rsidRPr="00086BF5">
        <w:t>Tarefa</w:t>
      </w:r>
      <w:proofErr w:type="spellEnd"/>
      <w:r w:rsidRPr="00086BF5">
        <w:t xml:space="preserve">, como se </w:t>
      </w:r>
      <w:proofErr w:type="spellStart"/>
      <w:r w:rsidRPr="00086BF5">
        <w:t>veu</w:t>
      </w:r>
      <w:proofErr w:type="spellEnd"/>
      <w:r w:rsidRPr="00086BF5">
        <w:t xml:space="preserve"> vendo ata </w:t>
      </w:r>
      <w:proofErr w:type="spellStart"/>
      <w:r w:rsidRPr="00086BF5">
        <w:t>agora</w:t>
      </w:r>
      <w:proofErr w:type="spellEnd"/>
      <w:r w:rsidRPr="00086BF5">
        <w:t xml:space="preserve">, é </w:t>
      </w:r>
      <w:proofErr w:type="spellStart"/>
      <w:r w:rsidRPr="00086BF5">
        <w:t>ou</w:t>
      </w:r>
      <w:proofErr w:type="spellEnd"/>
      <w:r w:rsidRPr="00086BF5">
        <w:t xml:space="preserve"> </w:t>
      </w:r>
      <w:proofErr w:type="spellStart"/>
      <w:r w:rsidRPr="00086BF5">
        <w:t>microcontexto</w:t>
      </w:r>
      <w:proofErr w:type="spellEnd"/>
      <w:r w:rsidRPr="00086BF5">
        <w:t xml:space="preserve"> no que se </w:t>
      </w:r>
      <w:proofErr w:type="spellStart"/>
      <w:r w:rsidRPr="00086BF5">
        <w:t>desenvolve</w:t>
      </w:r>
      <w:proofErr w:type="spellEnd"/>
      <w:r w:rsidRPr="00086BF5">
        <w:t xml:space="preserve"> o proceso de </w:t>
      </w:r>
      <w:proofErr w:type="spellStart"/>
      <w:r w:rsidRPr="00086BF5">
        <w:t>aprendizaxe</w:t>
      </w:r>
      <w:proofErr w:type="spellEnd"/>
      <w:r w:rsidRPr="00086BF5">
        <w:t xml:space="preserve">, por </w:t>
      </w:r>
      <w:proofErr w:type="spellStart"/>
      <w:r w:rsidRPr="00086BF5">
        <w:t>iso</w:t>
      </w:r>
      <w:proofErr w:type="spellEnd"/>
      <w:r w:rsidRPr="00086BF5">
        <w:t xml:space="preserve"> a </w:t>
      </w:r>
      <w:proofErr w:type="spellStart"/>
      <w:r w:rsidRPr="00086BF5">
        <w:t>súa</w:t>
      </w:r>
      <w:proofErr w:type="spellEnd"/>
      <w:r w:rsidRPr="00086BF5">
        <w:t xml:space="preserve"> configuración, a </w:t>
      </w:r>
      <w:proofErr w:type="spellStart"/>
      <w:r w:rsidRPr="00086BF5">
        <w:t>súa</w:t>
      </w:r>
      <w:proofErr w:type="spellEnd"/>
      <w:r w:rsidRPr="00086BF5">
        <w:t xml:space="preserve"> selección e a </w:t>
      </w:r>
      <w:proofErr w:type="spellStart"/>
      <w:r w:rsidRPr="00086BF5">
        <w:t>súa</w:t>
      </w:r>
      <w:proofErr w:type="spellEnd"/>
      <w:r w:rsidRPr="00086BF5">
        <w:t xml:space="preserve"> </w:t>
      </w:r>
      <w:proofErr w:type="spellStart"/>
      <w:r w:rsidRPr="00086BF5">
        <w:t>temporalización</w:t>
      </w:r>
      <w:proofErr w:type="spellEnd"/>
      <w:r w:rsidRPr="00086BF5">
        <w:t xml:space="preserve"> ocupan un lugar destacado en todo proceso de </w:t>
      </w:r>
      <w:proofErr w:type="spellStart"/>
      <w:r w:rsidRPr="00086BF5">
        <w:t>ensino</w:t>
      </w:r>
      <w:proofErr w:type="spellEnd"/>
      <w:r w:rsidRPr="00086BF5">
        <w:t xml:space="preserve">. </w:t>
      </w:r>
      <w:proofErr w:type="spellStart"/>
      <w:r w:rsidRPr="00086BF5">
        <w:t>Unha</w:t>
      </w:r>
      <w:proofErr w:type="spellEnd"/>
      <w:r w:rsidRPr="00086BF5">
        <w:t xml:space="preserve"> </w:t>
      </w:r>
      <w:proofErr w:type="spellStart"/>
      <w:r w:rsidRPr="00086BF5">
        <w:t>tarefa</w:t>
      </w:r>
      <w:proofErr w:type="spellEnd"/>
      <w:r w:rsidRPr="00086BF5">
        <w:t xml:space="preserve"> ben definida </w:t>
      </w:r>
      <w:proofErr w:type="spellStart"/>
      <w:r w:rsidRPr="00086BF5">
        <w:t>inclúe</w:t>
      </w:r>
      <w:proofErr w:type="spellEnd"/>
      <w:r w:rsidRPr="00086BF5">
        <w:t xml:space="preserve"> polo menos tres elementos: as </w:t>
      </w:r>
      <w:proofErr w:type="spellStart"/>
      <w:r w:rsidRPr="00086BF5">
        <w:t>operacións</w:t>
      </w:r>
      <w:proofErr w:type="spellEnd"/>
      <w:r w:rsidRPr="00086BF5">
        <w:t xml:space="preserve"> </w:t>
      </w:r>
      <w:proofErr w:type="spellStart"/>
      <w:r w:rsidRPr="00086BF5">
        <w:t>mentais</w:t>
      </w:r>
      <w:proofErr w:type="spellEnd"/>
      <w:r w:rsidRPr="00086BF5">
        <w:t xml:space="preserve"> (competencias), o </w:t>
      </w:r>
      <w:proofErr w:type="spellStart"/>
      <w:r w:rsidRPr="00086BF5">
        <w:t>contido</w:t>
      </w:r>
      <w:proofErr w:type="spellEnd"/>
      <w:r w:rsidRPr="00086BF5">
        <w:t xml:space="preserve"> e os recursos que se utilizan. A modificación en </w:t>
      </w:r>
      <w:proofErr w:type="spellStart"/>
      <w:r w:rsidRPr="00086BF5">
        <w:t>calquera</w:t>
      </w:r>
      <w:proofErr w:type="spellEnd"/>
      <w:r w:rsidRPr="00086BF5">
        <w:t xml:space="preserve"> dos </w:t>
      </w:r>
      <w:proofErr w:type="spellStart"/>
      <w:r w:rsidRPr="00086BF5">
        <w:t>dous</w:t>
      </w:r>
      <w:proofErr w:type="spellEnd"/>
      <w:r w:rsidRPr="00086BF5">
        <w:t xml:space="preserve"> </w:t>
      </w:r>
      <w:proofErr w:type="spellStart"/>
      <w:r w:rsidRPr="00086BF5">
        <w:t>primeiros</w:t>
      </w:r>
      <w:proofErr w:type="spellEnd"/>
      <w:r w:rsidRPr="00086BF5">
        <w:t xml:space="preserve"> elementos pode dar lugar a </w:t>
      </w:r>
      <w:proofErr w:type="spellStart"/>
      <w:r w:rsidRPr="00086BF5">
        <w:t>unha</w:t>
      </w:r>
      <w:proofErr w:type="spellEnd"/>
      <w:r w:rsidRPr="00086BF5">
        <w:t xml:space="preserve"> nova </w:t>
      </w:r>
      <w:proofErr w:type="spellStart"/>
      <w:r w:rsidRPr="00086BF5">
        <w:t>tarefa</w:t>
      </w:r>
      <w:proofErr w:type="spellEnd"/>
      <w:r w:rsidRPr="00086BF5">
        <w:t xml:space="preserve">. </w:t>
      </w:r>
    </w:p>
    <w:p w:rsidR="00086BF5" w:rsidRPr="00086BF5" w:rsidRDefault="00086BF5" w:rsidP="00086BF5">
      <w:r w:rsidRPr="00086BF5">
        <w:t xml:space="preserve">A </w:t>
      </w:r>
      <w:proofErr w:type="spellStart"/>
      <w:r w:rsidRPr="00086BF5">
        <w:t>variedade</w:t>
      </w:r>
      <w:proofErr w:type="spellEnd"/>
      <w:r w:rsidRPr="00086BF5">
        <w:t xml:space="preserve"> e o equilibrio de </w:t>
      </w:r>
      <w:proofErr w:type="spellStart"/>
      <w:r w:rsidRPr="00086BF5">
        <w:t>tarefas</w:t>
      </w:r>
      <w:proofErr w:type="spellEnd"/>
      <w:r w:rsidRPr="00086BF5">
        <w:t xml:space="preserve"> debe ser </w:t>
      </w:r>
      <w:proofErr w:type="spellStart"/>
      <w:r w:rsidRPr="00086BF5">
        <w:t>unha</w:t>
      </w:r>
      <w:proofErr w:type="spellEnd"/>
      <w:r w:rsidRPr="00086BF5">
        <w:t xml:space="preserve"> constante no </w:t>
      </w:r>
      <w:proofErr w:type="spellStart"/>
      <w:r w:rsidRPr="00086BF5">
        <w:t>desenvolvemento</w:t>
      </w:r>
      <w:proofErr w:type="spellEnd"/>
      <w:r w:rsidRPr="00086BF5">
        <w:t xml:space="preserve"> do curríc</w:t>
      </w:r>
      <w:r w:rsidRPr="00086BF5">
        <w:t>u</w:t>
      </w:r>
      <w:r w:rsidRPr="00086BF5">
        <w:t xml:space="preserve">lo e da </w:t>
      </w:r>
      <w:proofErr w:type="spellStart"/>
      <w:r w:rsidRPr="00086BF5">
        <w:t>avaliación</w:t>
      </w:r>
      <w:proofErr w:type="spellEnd"/>
      <w:r w:rsidRPr="00086BF5">
        <w:t xml:space="preserve">. Deben planificarse </w:t>
      </w:r>
      <w:proofErr w:type="spellStart"/>
      <w:r w:rsidRPr="00086BF5">
        <w:t>tarefas</w:t>
      </w:r>
      <w:proofErr w:type="spellEnd"/>
      <w:r w:rsidRPr="00086BF5">
        <w:t xml:space="preserve"> de distinto tipo e debe </w:t>
      </w:r>
      <w:proofErr w:type="spellStart"/>
      <w:r w:rsidRPr="00086BF5">
        <w:t>facerse</w:t>
      </w:r>
      <w:proofErr w:type="spellEnd"/>
      <w:r w:rsidRPr="00086BF5">
        <w:t xml:space="preserve"> </w:t>
      </w:r>
      <w:proofErr w:type="spellStart"/>
      <w:r w:rsidRPr="00086BF5">
        <w:t>tendo</w:t>
      </w:r>
      <w:proofErr w:type="spellEnd"/>
      <w:r w:rsidRPr="00086BF5">
        <w:t xml:space="preserve"> en </w:t>
      </w:r>
      <w:proofErr w:type="spellStart"/>
      <w:r w:rsidRPr="00086BF5">
        <w:t>conta</w:t>
      </w:r>
      <w:proofErr w:type="spellEnd"/>
      <w:r w:rsidRPr="00086BF5">
        <w:t xml:space="preserve"> os </w:t>
      </w:r>
      <w:proofErr w:type="spellStart"/>
      <w:proofErr w:type="gramStart"/>
      <w:r w:rsidRPr="00086BF5">
        <w:t>niveis</w:t>
      </w:r>
      <w:proofErr w:type="spellEnd"/>
      <w:proofErr w:type="gramEnd"/>
      <w:r w:rsidRPr="00086BF5">
        <w:t xml:space="preserve"> de adquisición en cada momento, así como os diferentes estilos de </w:t>
      </w:r>
      <w:proofErr w:type="spellStart"/>
      <w:r w:rsidRPr="00086BF5">
        <w:t>aprendizaxe</w:t>
      </w:r>
      <w:proofErr w:type="spellEnd"/>
      <w:r w:rsidRPr="00086BF5">
        <w:t xml:space="preserve">. </w:t>
      </w:r>
    </w:p>
    <w:p w:rsidR="00086BF5" w:rsidRPr="00086BF5" w:rsidRDefault="00086BF5" w:rsidP="00086BF5">
      <w:r w:rsidRPr="00086BF5">
        <w:t xml:space="preserve">A </w:t>
      </w:r>
      <w:proofErr w:type="spellStart"/>
      <w:r w:rsidRPr="00086BF5">
        <w:t>análise</w:t>
      </w:r>
      <w:proofErr w:type="spellEnd"/>
      <w:r w:rsidRPr="00086BF5">
        <w:t xml:space="preserve"> realizada por </w:t>
      </w:r>
      <w:proofErr w:type="spellStart"/>
      <w:r w:rsidRPr="00086BF5">
        <w:t>Doyle</w:t>
      </w:r>
      <w:proofErr w:type="spellEnd"/>
      <w:r w:rsidRPr="00086BF5">
        <w:t xml:space="preserve"> pon de </w:t>
      </w:r>
      <w:proofErr w:type="spellStart"/>
      <w:r w:rsidRPr="00086BF5">
        <w:t>manifesto</w:t>
      </w:r>
      <w:proofErr w:type="spellEnd"/>
      <w:r w:rsidRPr="00086BF5">
        <w:t xml:space="preserve"> a existencia de distintos tipos de </w:t>
      </w:r>
      <w:proofErr w:type="spellStart"/>
      <w:r w:rsidRPr="00086BF5">
        <w:t>tarefas</w:t>
      </w:r>
      <w:proofErr w:type="spellEnd"/>
      <w:r w:rsidRPr="00086BF5">
        <w:t xml:space="preserve"> esc</w:t>
      </w:r>
      <w:r w:rsidRPr="00086BF5">
        <w:t>o</w:t>
      </w:r>
      <w:r w:rsidRPr="00086BF5">
        <w:t xml:space="preserve">lares, pero sobre todo, pon de </w:t>
      </w:r>
      <w:proofErr w:type="spellStart"/>
      <w:r w:rsidRPr="00086BF5">
        <w:t>manifesto</w:t>
      </w:r>
      <w:proofErr w:type="spellEnd"/>
      <w:r w:rsidRPr="00086BF5">
        <w:t xml:space="preserve"> que a definición das </w:t>
      </w:r>
      <w:proofErr w:type="spellStart"/>
      <w:r w:rsidRPr="00086BF5">
        <w:t>tarefas</w:t>
      </w:r>
      <w:proofErr w:type="spellEnd"/>
      <w:r w:rsidRPr="00086BF5">
        <w:t xml:space="preserve"> </w:t>
      </w:r>
      <w:proofErr w:type="spellStart"/>
      <w:r w:rsidRPr="00086BF5">
        <w:t>garda</w:t>
      </w:r>
      <w:proofErr w:type="spellEnd"/>
      <w:r w:rsidRPr="00086BF5">
        <w:t xml:space="preserve"> </w:t>
      </w:r>
      <w:proofErr w:type="spellStart"/>
      <w:r w:rsidRPr="00086BF5">
        <w:t>unha</w:t>
      </w:r>
      <w:proofErr w:type="spellEnd"/>
      <w:r w:rsidRPr="00086BF5">
        <w:t xml:space="preserve"> </w:t>
      </w:r>
      <w:proofErr w:type="spellStart"/>
      <w:r w:rsidRPr="00086BF5">
        <w:t>estreita</w:t>
      </w:r>
      <w:proofErr w:type="spellEnd"/>
      <w:r w:rsidRPr="00086BF5">
        <w:t xml:space="preserve"> rel</w:t>
      </w:r>
      <w:r w:rsidRPr="00086BF5">
        <w:t>a</w:t>
      </w:r>
      <w:r w:rsidRPr="00086BF5">
        <w:t xml:space="preserve">ción coas </w:t>
      </w:r>
      <w:proofErr w:type="spellStart"/>
      <w:r w:rsidRPr="00086BF5">
        <w:t>operacións</w:t>
      </w:r>
      <w:proofErr w:type="spellEnd"/>
      <w:r w:rsidRPr="00086BF5">
        <w:t xml:space="preserve"> </w:t>
      </w:r>
      <w:proofErr w:type="spellStart"/>
      <w:r w:rsidRPr="00086BF5">
        <w:t>mentais</w:t>
      </w:r>
      <w:proofErr w:type="spellEnd"/>
      <w:r w:rsidRPr="00086BF5">
        <w:t xml:space="preserve"> que o alumnado </w:t>
      </w:r>
      <w:proofErr w:type="spellStart"/>
      <w:r w:rsidRPr="00086BF5">
        <w:t>terá</w:t>
      </w:r>
      <w:proofErr w:type="spellEnd"/>
      <w:r w:rsidRPr="00086BF5">
        <w:t xml:space="preserve"> que realizar sobre o </w:t>
      </w:r>
      <w:proofErr w:type="spellStart"/>
      <w:r w:rsidRPr="00086BF5">
        <w:t>contido</w:t>
      </w:r>
      <w:proofErr w:type="spellEnd"/>
      <w:r w:rsidRPr="00086BF5">
        <w:t xml:space="preserve"> para alcanzar o éxito final.</w:t>
      </w:r>
    </w:p>
    <w:p w:rsidR="00086BF5" w:rsidRPr="00086BF5" w:rsidRDefault="00086BF5" w:rsidP="00086BF5">
      <w:r w:rsidRPr="00086BF5">
        <w:t xml:space="preserve">Tipos de </w:t>
      </w:r>
      <w:proofErr w:type="spellStart"/>
      <w:r w:rsidRPr="00086BF5">
        <w:t>tarefas</w:t>
      </w:r>
      <w:proofErr w:type="spellEnd"/>
      <w:r w:rsidRPr="00086BF5">
        <w:t xml:space="preserve"> (adaptado de </w:t>
      </w:r>
      <w:proofErr w:type="spellStart"/>
      <w:r w:rsidRPr="00086BF5">
        <w:t>Doyle</w:t>
      </w:r>
      <w:proofErr w:type="spellEnd"/>
      <w:r w:rsidRPr="00086BF5">
        <w:t>, 1977)</w:t>
      </w:r>
    </w:p>
    <w:tbl>
      <w:tblPr>
        <w:tblStyle w:val="Tablaconcuadrcula"/>
        <w:tblW w:w="0" w:type="auto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8861"/>
      </w:tblGrid>
      <w:tr w:rsidR="00086BF5" w:rsidRPr="00086BF5" w:rsidTr="00086BF5">
        <w:tc>
          <w:tcPr>
            <w:tcW w:w="8861" w:type="dxa"/>
          </w:tcPr>
          <w:p w:rsidR="00086BF5" w:rsidRPr="00086BF5" w:rsidRDefault="00086BF5" w:rsidP="00086BF5">
            <w:pPr>
              <w:spacing w:after="240"/>
              <w:ind w:left="710" w:hanging="284"/>
            </w:pPr>
            <w:r>
              <w:t>a.</w:t>
            </w:r>
            <w:r>
              <w:tab/>
            </w:r>
            <w:proofErr w:type="spellStart"/>
            <w:r w:rsidR="00E16FF6">
              <w:t>Tarefas</w:t>
            </w:r>
            <w:proofErr w:type="spellEnd"/>
            <w:r w:rsidR="00E16FF6">
              <w:t xml:space="preserve"> de memoria (</w:t>
            </w:r>
            <w:proofErr w:type="spellStart"/>
            <w:r w:rsidR="00E16FF6">
              <w:t>lembrar</w:t>
            </w:r>
            <w:proofErr w:type="spellEnd"/>
            <w:r w:rsidRPr="00086BF5">
              <w:t xml:space="preserve"> </w:t>
            </w:r>
            <w:proofErr w:type="spellStart"/>
            <w:r w:rsidRPr="00086BF5">
              <w:t>nomes</w:t>
            </w:r>
            <w:proofErr w:type="spellEnd"/>
            <w:r w:rsidRPr="00086BF5">
              <w:t xml:space="preserve"> de </w:t>
            </w:r>
            <w:proofErr w:type="spellStart"/>
            <w:r w:rsidRPr="00086BF5">
              <w:t>cidades</w:t>
            </w:r>
            <w:proofErr w:type="spellEnd"/>
            <w:r w:rsidRPr="00086BF5">
              <w:t>)</w:t>
            </w:r>
          </w:p>
          <w:p w:rsidR="00086BF5" w:rsidRPr="00086BF5" w:rsidRDefault="00086BF5" w:rsidP="00086BF5">
            <w:pPr>
              <w:spacing w:after="240"/>
              <w:ind w:left="710" w:hanging="284"/>
            </w:pPr>
            <w:r>
              <w:t>b.</w:t>
            </w:r>
            <w:r>
              <w:tab/>
            </w:r>
            <w:proofErr w:type="spellStart"/>
            <w:r w:rsidRPr="00086BF5">
              <w:t>Tarefas</w:t>
            </w:r>
            <w:proofErr w:type="spellEnd"/>
            <w:r w:rsidRPr="00086BF5">
              <w:t xml:space="preserve"> de aplicación (realizar correctamente a división)</w:t>
            </w:r>
          </w:p>
          <w:p w:rsidR="00086BF5" w:rsidRPr="00086BF5" w:rsidRDefault="00086BF5" w:rsidP="00086BF5">
            <w:pPr>
              <w:spacing w:after="240"/>
              <w:ind w:left="710" w:hanging="284"/>
            </w:pPr>
            <w:r>
              <w:t>c.</w:t>
            </w:r>
            <w:r>
              <w:tab/>
            </w:r>
            <w:proofErr w:type="spellStart"/>
            <w:r w:rsidRPr="00086BF5">
              <w:t>Tarefas</w:t>
            </w:r>
            <w:proofErr w:type="spellEnd"/>
            <w:r w:rsidRPr="00086BF5">
              <w:t xml:space="preserve"> de comprensión (resolver problemas </w:t>
            </w:r>
            <w:proofErr w:type="spellStart"/>
            <w:r w:rsidRPr="00086BF5">
              <w:t>cotiáns</w:t>
            </w:r>
            <w:proofErr w:type="spellEnd"/>
            <w:r w:rsidRPr="00086BF5">
              <w:t>)</w:t>
            </w:r>
          </w:p>
          <w:p w:rsidR="00086BF5" w:rsidRPr="00086BF5" w:rsidRDefault="00086BF5" w:rsidP="00086BF5">
            <w:pPr>
              <w:spacing w:after="240"/>
              <w:ind w:left="710" w:hanging="284"/>
            </w:pPr>
            <w:r>
              <w:t>d.</w:t>
            </w:r>
            <w:r>
              <w:tab/>
            </w:r>
            <w:proofErr w:type="spellStart"/>
            <w:r w:rsidRPr="00086BF5">
              <w:t>Tarefas</w:t>
            </w:r>
            <w:proofErr w:type="spellEnd"/>
            <w:r w:rsidRPr="00086BF5">
              <w:t xml:space="preserve"> de comunicación (</w:t>
            </w:r>
            <w:proofErr w:type="spellStart"/>
            <w:r w:rsidRPr="00086BF5">
              <w:t>expoñer</w:t>
            </w:r>
            <w:proofErr w:type="spellEnd"/>
            <w:r w:rsidRPr="00086BF5">
              <w:t xml:space="preserve"> as </w:t>
            </w:r>
            <w:proofErr w:type="spellStart"/>
            <w:r w:rsidRPr="00086BF5">
              <w:t>conclusións</w:t>
            </w:r>
            <w:proofErr w:type="spellEnd"/>
            <w:r w:rsidRPr="00086BF5">
              <w:t>)</w:t>
            </w:r>
          </w:p>
          <w:p w:rsidR="00086BF5" w:rsidRPr="00086BF5" w:rsidRDefault="00086BF5" w:rsidP="00086BF5">
            <w:pPr>
              <w:spacing w:after="240"/>
              <w:ind w:left="710" w:hanging="284"/>
            </w:pPr>
            <w:r>
              <w:lastRenderedPageBreak/>
              <w:t>e.</w:t>
            </w:r>
            <w:r>
              <w:tab/>
            </w:r>
            <w:proofErr w:type="spellStart"/>
            <w:r w:rsidRPr="00086BF5">
              <w:t>Tarefas</w:t>
            </w:r>
            <w:proofErr w:type="spellEnd"/>
            <w:r w:rsidRPr="00086BF5">
              <w:t xml:space="preserve"> de investigación (observar un fenómeno)</w:t>
            </w:r>
          </w:p>
          <w:p w:rsidR="00086BF5" w:rsidRPr="00086BF5" w:rsidRDefault="00086BF5" w:rsidP="00086BF5">
            <w:pPr>
              <w:spacing w:after="240"/>
              <w:ind w:left="710" w:hanging="284"/>
            </w:pPr>
            <w:r>
              <w:t>f.</w:t>
            </w:r>
            <w:r>
              <w:tab/>
            </w:r>
            <w:proofErr w:type="spellStart"/>
            <w:r w:rsidRPr="00086BF5">
              <w:t>Tarefas</w:t>
            </w:r>
            <w:proofErr w:type="spellEnd"/>
            <w:r w:rsidRPr="00086BF5">
              <w:t xml:space="preserve"> de organización (ordenar a mesa antes de </w:t>
            </w:r>
            <w:proofErr w:type="spellStart"/>
            <w:r w:rsidRPr="00086BF5">
              <w:t>traballar</w:t>
            </w:r>
            <w:proofErr w:type="spellEnd"/>
            <w:r w:rsidRPr="00086BF5">
              <w:t>)</w:t>
            </w:r>
          </w:p>
        </w:tc>
      </w:tr>
    </w:tbl>
    <w:p w:rsidR="00086BF5" w:rsidRDefault="00086BF5" w:rsidP="00086BF5">
      <w:pPr>
        <w:rPr>
          <w:rFonts w:cs="Arial"/>
        </w:rPr>
      </w:pPr>
      <w:r w:rsidRPr="00DC148C">
        <w:rPr>
          <w:rFonts w:cs="Arial"/>
        </w:rPr>
        <w:lastRenderedPageBreak/>
        <w:t xml:space="preserve">Esta </w:t>
      </w:r>
      <w:proofErr w:type="spellStart"/>
      <w:r w:rsidRPr="00DC148C">
        <w:rPr>
          <w:rFonts w:cs="Arial"/>
        </w:rPr>
        <w:t>mesma</w:t>
      </w:r>
      <w:proofErr w:type="spellEnd"/>
      <w:r w:rsidRPr="00DC148C">
        <w:rPr>
          <w:rFonts w:cs="Arial"/>
        </w:rPr>
        <w:t xml:space="preserve"> idea (a combinación de </w:t>
      </w:r>
      <w:proofErr w:type="spellStart"/>
      <w:r w:rsidRPr="00DC148C">
        <w:rPr>
          <w:rFonts w:cs="Arial"/>
        </w:rPr>
        <w:t>operacións</w:t>
      </w:r>
      <w:proofErr w:type="spellEnd"/>
      <w:r w:rsidRPr="00DC148C">
        <w:rPr>
          <w:rFonts w:cs="Arial"/>
        </w:rPr>
        <w:t xml:space="preserve"> </w:t>
      </w:r>
      <w:proofErr w:type="spellStart"/>
      <w:r w:rsidRPr="00DC148C">
        <w:rPr>
          <w:rFonts w:cs="Arial"/>
        </w:rPr>
        <w:t>mentais</w:t>
      </w:r>
      <w:proofErr w:type="spellEnd"/>
      <w:r w:rsidRPr="00DC148C">
        <w:rPr>
          <w:rFonts w:cs="Arial"/>
        </w:rPr>
        <w:t xml:space="preserve"> e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contidos</w:t>
      </w:r>
      <w:proofErr w:type="spellEnd"/>
      <w:r>
        <w:rPr>
          <w:rFonts w:cs="Arial"/>
        </w:rPr>
        <w:t xml:space="preserve">) como elementos </w:t>
      </w:r>
      <w:proofErr w:type="spellStart"/>
      <w:r>
        <w:rPr>
          <w:rFonts w:cs="Arial"/>
        </w:rPr>
        <w:t>estru</w:t>
      </w:r>
      <w:r w:rsidRPr="00DC148C">
        <w:rPr>
          <w:rFonts w:cs="Arial"/>
        </w:rPr>
        <w:t>t</w:t>
      </w:r>
      <w:r w:rsidRPr="00DC148C">
        <w:rPr>
          <w:rFonts w:cs="Arial"/>
        </w:rPr>
        <w:t>u</w:t>
      </w:r>
      <w:r w:rsidRPr="00DC148C">
        <w:rPr>
          <w:rFonts w:cs="Arial"/>
        </w:rPr>
        <w:t>rantes</w:t>
      </w:r>
      <w:proofErr w:type="spellEnd"/>
      <w:r w:rsidRPr="00DC148C">
        <w:rPr>
          <w:rFonts w:cs="Arial"/>
        </w:rPr>
        <w:t xml:space="preserve"> </w:t>
      </w:r>
      <w:proofErr w:type="spellStart"/>
      <w:r w:rsidRPr="00DC148C">
        <w:rPr>
          <w:rFonts w:cs="Arial"/>
        </w:rPr>
        <w:t>na</w:t>
      </w:r>
      <w:proofErr w:type="spellEnd"/>
      <w:r w:rsidRPr="00DC148C">
        <w:rPr>
          <w:rFonts w:cs="Arial"/>
        </w:rPr>
        <w:t xml:space="preserve"> configuración de </w:t>
      </w:r>
      <w:proofErr w:type="spellStart"/>
      <w:r w:rsidRPr="00DC148C">
        <w:rPr>
          <w:rFonts w:cs="Arial"/>
        </w:rPr>
        <w:t>tarefas</w:t>
      </w:r>
      <w:proofErr w:type="spellEnd"/>
      <w:r w:rsidRPr="00DC148C">
        <w:rPr>
          <w:rFonts w:cs="Arial"/>
        </w:rPr>
        <w:t xml:space="preserve"> é a que </w:t>
      </w:r>
      <w:proofErr w:type="spellStart"/>
      <w:r w:rsidRPr="00DC148C">
        <w:rPr>
          <w:rFonts w:cs="Arial"/>
        </w:rPr>
        <w:t>fixo</w:t>
      </w:r>
      <w:proofErr w:type="spellEnd"/>
      <w:r w:rsidRPr="00DC148C">
        <w:rPr>
          <w:rFonts w:cs="Arial"/>
        </w:rPr>
        <w:t xml:space="preserve"> posible un dos </w:t>
      </w:r>
      <w:proofErr w:type="spellStart"/>
      <w:r w:rsidRPr="00DC148C">
        <w:rPr>
          <w:rFonts w:cs="Arial"/>
        </w:rPr>
        <w:t>mellores</w:t>
      </w:r>
      <w:proofErr w:type="spellEnd"/>
      <w:r w:rsidRPr="00DC148C">
        <w:rPr>
          <w:rFonts w:cs="Arial"/>
        </w:rPr>
        <w:t xml:space="preserve"> </w:t>
      </w:r>
      <w:proofErr w:type="spellStart"/>
      <w:r w:rsidRPr="00DC148C">
        <w:rPr>
          <w:rFonts w:cs="Arial"/>
        </w:rPr>
        <w:t>exemplos</w:t>
      </w:r>
      <w:proofErr w:type="spellEnd"/>
      <w:r w:rsidRPr="00DC148C">
        <w:rPr>
          <w:rFonts w:cs="Arial"/>
        </w:rPr>
        <w:t xml:space="preserve"> do </w:t>
      </w:r>
      <w:proofErr w:type="spellStart"/>
      <w:r w:rsidRPr="00DC148C">
        <w:rPr>
          <w:rFonts w:cs="Arial"/>
        </w:rPr>
        <w:t>deseño</w:t>
      </w:r>
      <w:proofErr w:type="spellEnd"/>
      <w:r w:rsidRPr="00DC148C">
        <w:rPr>
          <w:rFonts w:cs="Arial"/>
        </w:rPr>
        <w:t xml:space="preserve"> de </w:t>
      </w:r>
      <w:proofErr w:type="spellStart"/>
      <w:r w:rsidRPr="00DC148C">
        <w:rPr>
          <w:rFonts w:cs="Arial"/>
        </w:rPr>
        <w:t>tarefas</w:t>
      </w:r>
      <w:proofErr w:type="spellEnd"/>
      <w:r w:rsidRPr="00DC148C">
        <w:rPr>
          <w:rFonts w:cs="Arial"/>
        </w:rPr>
        <w:t xml:space="preserve">: o </w:t>
      </w:r>
      <w:proofErr w:type="spellStart"/>
      <w:r w:rsidRPr="00DC148C">
        <w:rPr>
          <w:rFonts w:cs="Arial"/>
        </w:rPr>
        <w:t>Proxecto</w:t>
      </w:r>
      <w:proofErr w:type="spellEnd"/>
      <w:r w:rsidRPr="00DC148C">
        <w:rPr>
          <w:rFonts w:cs="Arial"/>
        </w:rPr>
        <w:t xml:space="preserve"> PISA. A configuración das probas de diagnóstico das </w:t>
      </w:r>
      <w:proofErr w:type="spellStart"/>
      <w:r w:rsidRPr="00DC148C">
        <w:rPr>
          <w:rFonts w:cs="Arial"/>
        </w:rPr>
        <w:t>aprendizaxes</w:t>
      </w:r>
      <w:proofErr w:type="spellEnd"/>
      <w:r w:rsidRPr="00DC148C">
        <w:rPr>
          <w:rFonts w:cs="Arial"/>
        </w:rPr>
        <w:t xml:space="preserve"> que se realiza no marco do </w:t>
      </w:r>
      <w:proofErr w:type="spellStart"/>
      <w:r w:rsidRPr="00DC148C">
        <w:rPr>
          <w:rFonts w:cs="Arial"/>
        </w:rPr>
        <w:t>Proxecto</w:t>
      </w:r>
      <w:proofErr w:type="spellEnd"/>
      <w:r w:rsidRPr="00DC148C">
        <w:rPr>
          <w:rFonts w:cs="Arial"/>
        </w:rPr>
        <w:t xml:space="preserve"> OCDE/PISA </w:t>
      </w:r>
      <w:proofErr w:type="spellStart"/>
      <w:r w:rsidRPr="00DC148C">
        <w:rPr>
          <w:rFonts w:cs="Arial"/>
        </w:rPr>
        <w:t>constitúe</w:t>
      </w:r>
      <w:proofErr w:type="spellEnd"/>
      <w:r w:rsidRPr="00DC148C">
        <w:rPr>
          <w:rFonts w:cs="Arial"/>
        </w:rPr>
        <w:t xml:space="preserve"> un referente válido para comprender e valorar </w:t>
      </w:r>
      <w:proofErr w:type="spellStart"/>
      <w:r w:rsidRPr="00DC148C">
        <w:rPr>
          <w:rFonts w:cs="Arial"/>
        </w:rPr>
        <w:t>a</w:t>
      </w:r>
      <w:proofErr w:type="spellEnd"/>
      <w:r w:rsidRPr="00DC148C">
        <w:rPr>
          <w:rFonts w:cs="Arial"/>
        </w:rPr>
        <w:t xml:space="preserve"> importancia que ten </w:t>
      </w:r>
      <w:proofErr w:type="spellStart"/>
      <w:r w:rsidRPr="00DC148C">
        <w:rPr>
          <w:rFonts w:cs="Arial"/>
        </w:rPr>
        <w:t>unha</w:t>
      </w:r>
      <w:proofErr w:type="spellEnd"/>
      <w:r w:rsidRPr="00DC148C">
        <w:rPr>
          <w:rFonts w:cs="Arial"/>
        </w:rPr>
        <w:t xml:space="preserve"> adecuada configuración das </w:t>
      </w:r>
      <w:proofErr w:type="spellStart"/>
      <w:r w:rsidRPr="00DC148C">
        <w:rPr>
          <w:rFonts w:cs="Arial"/>
        </w:rPr>
        <w:t>tarefas</w:t>
      </w:r>
      <w:proofErr w:type="spellEnd"/>
      <w:r w:rsidRPr="00DC148C">
        <w:rPr>
          <w:rFonts w:cs="Arial"/>
        </w:rPr>
        <w:t xml:space="preserve"> no currículo dos ce</w:t>
      </w:r>
      <w:r w:rsidRPr="00DC148C">
        <w:rPr>
          <w:rFonts w:cs="Arial"/>
        </w:rPr>
        <w:t>n</w:t>
      </w:r>
      <w:r w:rsidRPr="00DC148C">
        <w:rPr>
          <w:rFonts w:cs="Arial"/>
        </w:rPr>
        <w:t xml:space="preserve">tros educativos, especialmente cando este currículo </w:t>
      </w:r>
      <w:r>
        <w:rPr>
          <w:rFonts w:cs="Arial"/>
        </w:rPr>
        <w:t>se orienta</w:t>
      </w:r>
      <w:r w:rsidRPr="00DC148C">
        <w:rPr>
          <w:rFonts w:cs="Arial"/>
        </w:rPr>
        <w:t xml:space="preserve"> cara </w:t>
      </w:r>
      <w:proofErr w:type="spellStart"/>
      <w:r w:rsidRPr="00DC148C">
        <w:rPr>
          <w:rFonts w:cs="Arial"/>
        </w:rPr>
        <w:t>ao</w:t>
      </w:r>
      <w:proofErr w:type="spellEnd"/>
      <w:r w:rsidRPr="00DC148C">
        <w:rPr>
          <w:rFonts w:cs="Arial"/>
        </w:rPr>
        <w:t xml:space="preserve"> logro das competencias básicas.</w:t>
      </w:r>
    </w:p>
    <w:p w:rsidR="00086BF5" w:rsidRPr="00AB7444" w:rsidRDefault="00086BF5" w:rsidP="00086BF5">
      <w:pPr>
        <w:rPr>
          <w:rFonts w:cs="Arial"/>
        </w:rPr>
      </w:pPr>
      <w:proofErr w:type="spellStart"/>
      <w:r w:rsidRPr="00AB7444">
        <w:rPr>
          <w:rFonts w:cs="Arial"/>
        </w:rPr>
        <w:t>Partindo</w:t>
      </w:r>
      <w:proofErr w:type="spellEnd"/>
      <w:r w:rsidRPr="00AB7444">
        <w:rPr>
          <w:rFonts w:cs="Arial"/>
        </w:rPr>
        <w:t xml:space="preserve"> disto, </w:t>
      </w:r>
      <w:proofErr w:type="spellStart"/>
      <w:r w:rsidRPr="00AB7444">
        <w:rPr>
          <w:rFonts w:cs="Arial"/>
        </w:rPr>
        <w:t>unha</w:t>
      </w:r>
      <w:proofErr w:type="spellEnd"/>
      <w:r w:rsidRPr="00AB7444">
        <w:rPr>
          <w:rFonts w:cs="Arial"/>
        </w:rPr>
        <w:t xml:space="preserve"> definición adecuada das competencias básicas, debe permitir, </w:t>
      </w:r>
      <w:proofErr w:type="spellStart"/>
      <w:r w:rsidRPr="00AB7444">
        <w:rPr>
          <w:rFonts w:cs="Arial"/>
        </w:rPr>
        <w:t>ademais</w:t>
      </w:r>
      <w:proofErr w:type="spellEnd"/>
      <w:r w:rsidRPr="00AB7444">
        <w:rPr>
          <w:rFonts w:cs="Arial"/>
        </w:rPr>
        <w:t xml:space="preserve"> </w:t>
      </w:r>
      <w:proofErr w:type="spellStart"/>
      <w:r w:rsidRPr="00AB7444">
        <w:rPr>
          <w:rFonts w:cs="Arial"/>
        </w:rPr>
        <w:t>dunha</w:t>
      </w:r>
      <w:proofErr w:type="spellEnd"/>
      <w:r w:rsidRPr="00AB7444">
        <w:rPr>
          <w:rFonts w:cs="Arial"/>
        </w:rPr>
        <w:t xml:space="preserve"> integración dos distintos </w:t>
      </w:r>
      <w:proofErr w:type="spellStart"/>
      <w:r w:rsidRPr="00AB7444">
        <w:rPr>
          <w:rFonts w:cs="Arial"/>
        </w:rPr>
        <w:t>contidos</w:t>
      </w:r>
      <w:proofErr w:type="spellEnd"/>
      <w:r w:rsidRPr="00AB7444">
        <w:rPr>
          <w:rFonts w:cs="Arial"/>
        </w:rPr>
        <w:t xml:space="preserve"> (</w:t>
      </w:r>
      <w:proofErr w:type="spellStart"/>
      <w:r w:rsidRPr="00AB7444">
        <w:rPr>
          <w:rFonts w:cs="Arial"/>
        </w:rPr>
        <w:t>interdisciplinariedad</w:t>
      </w:r>
      <w:r>
        <w:rPr>
          <w:rFonts w:cs="Arial"/>
        </w:rPr>
        <w:t>e</w:t>
      </w:r>
      <w:proofErr w:type="spellEnd"/>
      <w:r w:rsidRPr="00AB7444">
        <w:rPr>
          <w:rFonts w:cs="Arial"/>
        </w:rPr>
        <w:t xml:space="preserve">) </w:t>
      </w:r>
      <w:proofErr w:type="spellStart"/>
      <w:r w:rsidRPr="00AB7444">
        <w:rPr>
          <w:rFonts w:cs="Arial"/>
        </w:rPr>
        <w:t>unha</w:t>
      </w:r>
      <w:proofErr w:type="spellEnd"/>
      <w:r w:rsidRPr="00AB7444">
        <w:rPr>
          <w:rFonts w:cs="Arial"/>
        </w:rPr>
        <w:t xml:space="preserve"> integración </w:t>
      </w:r>
      <w:proofErr w:type="spellStart"/>
      <w:r w:rsidRPr="00AB7444">
        <w:rPr>
          <w:rFonts w:cs="Arial"/>
        </w:rPr>
        <w:t>doutro</w:t>
      </w:r>
      <w:proofErr w:type="spellEnd"/>
      <w:r w:rsidRPr="00AB7444">
        <w:rPr>
          <w:rFonts w:cs="Arial"/>
        </w:rPr>
        <w:t xml:space="preserve"> dos elementos </w:t>
      </w:r>
      <w:proofErr w:type="spellStart"/>
      <w:r w:rsidRPr="00AB7444">
        <w:rPr>
          <w:rFonts w:cs="Arial"/>
        </w:rPr>
        <w:t>esenciais</w:t>
      </w:r>
      <w:proofErr w:type="spellEnd"/>
      <w:r w:rsidRPr="00AB7444">
        <w:rPr>
          <w:rFonts w:cs="Arial"/>
        </w:rPr>
        <w:t xml:space="preserve">: os procesos cognitivos. A </w:t>
      </w:r>
      <w:proofErr w:type="spellStart"/>
      <w:r w:rsidRPr="00AB7444">
        <w:rPr>
          <w:rFonts w:cs="Arial"/>
        </w:rPr>
        <w:t>maior</w:t>
      </w:r>
      <w:proofErr w:type="spellEnd"/>
      <w:r w:rsidRPr="00AB7444">
        <w:rPr>
          <w:rFonts w:cs="Arial"/>
        </w:rPr>
        <w:t xml:space="preserve"> parte das </w:t>
      </w:r>
      <w:proofErr w:type="spellStart"/>
      <w:r w:rsidRPr="00AB7444">
        <w:rPr>
          <w:rFonts w:cs="Arial"/>
        </w:rPr>
        <w:t>definicións</w:t>
      </w:r>
      <w:proofErr w:type="spellEnd"/>
      <w:r w:rsidRPr="00AB7444">
        <w:rPr>
          <w:rFonts w:cs="Arial"/>
        </w:rPr>
        <w:t xml:space="preserve"> do </w:t>
      </w:r>
      <w:r>
        <w:rPr>
          <w:rFonts w:cs="Arial"/>
        </w:rPr>
        <w:t>termo</w:t>
      </w:r>
      <w:r w:rsidRPr="00AB7444">
        <w:rPr>
          <w:rFonts w:cs="Arial"/>
        </w:rPr>
        <w:t xml:space="preserve"> comp</w:t>
      </w:r>
      <w:r w:rsidRPr="00AB7444">
        <w:rPr>
          <w:rFonts w:cs="Arial"/>
        </w:rPr>
        <w:t>e</w:t>
      </w:r>
      <w:r w:rsidRPr="00AB7444">
        <w:rPr>
          <w:rFonts w:cs="Arial"/>
        </w:rPr>
        <w:t xml:space="preserve">tencia son </w:t>
      </w:r>
      <w:proofErr w:type="spellStart"/>
      <w:r w:rsidRPr="00AB7444">
        <w:rPr>
          <w:rFonts w:cs="Arial"/>
        </w:rPr>
        <w:t>froito</w:t>
      </w:r>
      <w:proofErr w:type="spellEnd"/>
      <w:r w:rsidRPr="00AB7444">
        <w:rPr>
          <w:rFonts w:cs="Arial"/>
        </w:rPr>
        <w:t xml:space="preserve"> </w:t>
      </w:r>
      <w:proofErr w:type="spellStart"/>
      <w:r w:rsidRPr="00AB7444">
        <w:rPr>
          <w:rFonts w:cs="Arial"/>
        </w:rPr>
        <w:t>dunha</w:t>
      </w:r>
      <w:proofErr w:type="spellEnd"/>
      <w:r w:rsidRPr="00AB7444">
        <w:rPr>
          <w:rFonts w:cs="Arial"/>
        </w:rPr>
        <w:t xml:space="preserve"> mirada interna que enfatiza </w:t>
      </w:r>
      <w:proofErr w:type="spellStart"/>
      <w:r w:rsidRPr="00AB7444">
        <w:rPr>
          <w:rFonts w:cs="Arial"/>
        </w:rPr>
        <w:t>aquilo</w:t>
      </w:r>
      <w:proofErr w:type="spellEnd"/>
      <w:r w:rsidRPr="00AB7444">
        <w:rPr>
          <w:rFonts w:cs="Arial"/>
        </w:rPr>
        <w:t xml:space="preserve"> que ten de </w:t>
      </w:r>
      <w:proofErr w:type="spellStart"/>
      <w:r>
        <w:rPr>
          <w:rFonts w:cs="Arial"/>
        </w:rPr>
        <w:t>mobilización</w:t>
      </w:r>
      <w:proofErr w:type="spellEnd"/>
      <w:r w:rsidRPr="00AB7444">
        <w:rPr>
          <w:rFonts w:cs="Arial"/>
        </w:rPr>
        <w:t xml:space="preserve"> de distintas formas de </w:t>
      </w:r>
      <w:proofErr w:type="spellStart"/>
      <w:r w:rsidRPr="00AB7444">
        <w:rPr>
          <w:rFonts w:cs="Arial"/>
        </w:rPr>
        <w:t>coñecemento</w:t>
      </w:r>
      <w:proofErr w:type="spellEnd"/>
      <w:r w:rsidRPr="00AB7444">
        <w:rPr>
          <w:rFonts w:cs="Arial"/>
        </w:rPr>
        <w:t xml:space="preserve"> para </w:t>
      </w:r>
      <w:proofErr w:type="spellStart"/>
      <w:r w:rsidRPr="00AB7444">
        <w:rPr>
          <w:rFonts w:cs="Arial"/>
        </w:rPr>
        <w:t>facer</w:t>
      </w:r>
      <w:proofErr w:type="spellEnd"/>
      <w:r w:rsidRPr="00AB7444">
        <w:rPr>
          <w:rFonts w:cs="Arial"/>
        </w:rPr>
        <w:t xml:space="preserve"> </w:t>
      </w:r>
      <w:proofErr w:type="spellStart"/>
      <w:r w:rsidRPr="00AB7444">
        <w:rPr>
          <w:rFonts w:cs="Arial"/>
        </w:rPr>
        <w:t>fronte</w:t>
      </w:r>
      <w:proofErr w:type="spellEnd"/>
      <w:r w:rsidRPr="00AB7444">
        <w:rPr>
          <w:rFonts w:cs="Arial"/>
        </w:rPr>
        <w:t xml:space="preserve"> á resolución </w:t>
      </w:r>
      <w:proofErr w:type="spellStart"/>
      <w:r w:rsidRPr="00AB7444">
        <w:rPr>
          <w:rFonts w:cs="Arial"/>
        </w:rPr>
        <w:t>dunha</w:t>
      </w:r>
      <w:proofErr w:type="spellEnd"/>
      <w:r w:rsidRPr="00AB7444">
        <w:rPr>
          <w:rFonts w:cs="Arial"/>
        </w:rPr>
        <w:t xml:space="preserve"> </w:t>
      </w:r>
      <w:proofErr w:type="spellStart"/>
      <w:r w:rsidRPr="00AB7444">
        <w:rPr>
          <w:rFonts w:cs="Arial"/>
        </w:rPr>
        <w:t>tarefa</w:t>
      </w:r>
      <w:proofErr w:type="spellEnd"/>
      <w:r w:rsidRPr="00AB7444">
        <w:rPr>
          <w:rFonts w:cs="Arial"/>
        </w:rPr>
        <w:t xml:space="preserve"> complexa </w:t>
      </w:r>
      <w:proofErr w:type="spellStart"/>
      <w:r w:rsidRPr="00AB7444">
        <w:rPr>
          <w:rFonts w:cs="Arial"/>
        </w:rPr>
        <w:t>nun</w:t>
      </w:r>
      <w:proofErr w:type="spellEnd"/>
      <w:r w:rsidRPr="00AB7444">
        <w:rPr>
          <w:rFonts w:cs="Arial"/>
        </w:rPr>
        <w:t xml:space="preserve"> contexto definido. </w:t>
      </w:r>
    </w:p>
    <w:p w:rsidR="00086BF5" w:rsidRPr="00AB7444" w:rsidRDefault="00086BF5" w:rsidP="00086BF5">
      <w:pPr>
        <w:rPr>
          <w:rFonts w:cs="Arial"/>
        </w:rPr>
      </w:pPr>
      <w:proofErr w:type="spellStart"/>
      <w:r w:rsidRPr="00AB7444">
        <w:rPr>
          <w:rFonts w:cs="Arial"/>
        </w:rPr>
        <w:t>Unha</w:t>
      </w:r>
      <w:proofErr w:type="spellEnd"/>
      <w:r w:rsidRPr="00AB7444">
        <w:rPr>
          <w:rFonts w:cs="Arial"/>
        </w:rPr>
        <w:t xml:space="preserve"> competencia, </w:t>
      </w:r>
      <w:proofErr w:type="spellStart"/>
      <w:r w:rsidRPr="00AB7444">
        <w:rPr>
          <w:rFonts w:cs="Arial"/>
        </w:rPr>
        <w:t>pois</w:t>
      </w:r>
      <w:proofErr w:type="spellEnd"/>
      <w:r w:rsidRPr="00AB7444">
        <w:rPr>
          <w:rFonts w:cs="Arial"/>
        </w:rPr>
        <w:t xml:space="preserve">, non é a simple adición de </w:t>
      </w:r>
      <w:proofErr w:type="spellStart"/>
      <w:r w:rsidRPr="00AB7444">
        <w:rPr>
          <w:rFonts w:cs="Arial"/>
        </w:rPr>
        <w:t>coñecementos</w:t>
      </w:r>
      <w:proofErr w:type="spellEnd"/>
      <w:r w:rsidRPr="00AB7444">
        <w:rPr>
          <w:rFonts w:cs="Arial"/>
        </w:rPr>
        <w:t xml:space="preserve">, </w:t>
      </w:r>
      <w:proofErr w:type="spellStart"/>
      <w:r w:rsidRPr="00AB7444">
        <w:rPr>
          <w:rFonts w:cs="Arial"/>
        </w:rPr>
        <w:t>senón</w:t>
      </w:r>
      <w:proofErr w:type="spellEnd"/>
      <w:r w:rsidRPr="00AB7444">
        <w:rPr>
          <w:rFonts w:cs="Arial"/>
        </w:rPr>
        <w:t xml:space="preserve"> a </w:t>
      </w:r>
      <w:proofErr w:type="spellStart"/>
      <w:r w:rsidRPr="00AB7444">
        <w:rPr>
          <w:rFonts w:cs="Arial"/>
        </w:rPr>
        <w:t>capacidade</w:t>
      </w:r>
      <w:proofErr w:type="spellEnd"/>
      <w:r w:rsidRPr="00AB7444">
        <w:rPr>
          <w:rFonts w:cs="Arial"/>
        </w:rPr>
        <w:t xml:space="preserve"> de </w:t>
      </w:r>
      <w:proofErr w:type="spellStart"/>
      <w:r w:rsidRPr="00AB7444">
        <w:rPr>
          <w:rFonts w:cs="Arial"/>
        </w:rPr>
        <w:t>poñelos</w:t>
      </w:r>
      <w:proofErr w:type="spellEnd"/>
      <w:r w:rsidRPr="00AB7444">
        <w:rPr>
          <w:rFonts w:cs="Arial"/>
        </w:rPr>
        <w:t xml:space="preserve"> en interacción en función do uso que se </w:t>
      </w:r>
      <w:proofErr w:type="spellStart"/>
      <w:r w:rsidRPr="00AB7444">
        <w:rPr>
          <w:rFonts w:cs="Arial"/>
        </w:rPr>
        <w:t>lle</w:t>
      </w:r>
      <w:proofErr w:type="spellEnd"/>
      <w:r w:rsidRPr="00AB7444">
        <w:rPr>
          <w:rFonts w:cs="Arial"/>
        </w:rPr>
        <w:t xml:space="preserve"> </w:t>
      </w:r>
      <w:proofErr w:type="spellStart"/>
      <w:r w:rsidRPr="00AB7444">
        <w:rPr>
          <w:rFonts w:cs="Arial"/>
        </w:rPr>
        <w:t>poida</w:t>
      </w:r>
      <w:proofErr w:type="spellEnd"/>
      <w:r w:rsidRPr="00AB7444">
        <w:rPr>
          <w:rFonts w:cs="Arial"/>
        </w:rPr>
        <w:t xml:space="preserve"> dar no </w:t>
      </w:r>
      <w:proofErr w:type="spellStart"/>
      <w:r w:rsidRPr="00AB7444">
        <w:rPr>
          <w:rFonts w:cs="Arial"/>
        </w:rPr>
        <w:t>tratamento</w:t>
      </w:r>
      <w:proofErr w:type="spellEnd"/>
      <w:r w:rsidRPr="00AB7444">
        <w:rPr>
          <w:rFonts w:cs="Arial"/>
        </w:rPr>
        <w:t xml:space="preserve"> das </w:t>
      </w:r>
      <w:proofErr w:type="spellStart"/>
      <w:r w:rsidRPr="00AB7444">
        <w:rPr>
          <w:rFonts w:cs="Arial"/>
        </w:rPr>
        <w:t>situacións</w:t>
      </w:r>
      <w:proofErr w:type="spellEnd"/>
      <w:r w:rsidRPr="00AB7444">
        <w:rPr>
          <w:rFonts w:cs="Arial"/>
        </w:rPr>
        <w:t xml:space="preserve">. A </w:t>
      </w:r>
      <w:proofErr w:type="spellStart"/>
      <w:r>
        <w:rPr>
          <w:rFonts w:cs="Arial"/>
        </w:rPr>
        <w:t>mobilización</w:t>
      </w:r>
      <w:proofErr w:type="spellEnd"/>
      <w:r w:rsidRPr="00AB7444">
        <w:rPr>
          <w:rFonts w:cs="Arial"/>
        </w:rPr>
        <w:t xml:space="preserve"> non é </w:t>
      </w:r>
      <w:proofErr w:type="spellStart"/>
      <w:r w:rsidRPr="00AB7444">
        <w:rPr>
          <w:rFonts w:cs="Arial"/>
        </w:rPr>
        <w:t>unha</w:t>
      </w:r>
      <w:proofErr w:type="spellEnd"/>
      <w:r w:rsidRPr="00AB7444">
        <w:rPr>
          <w:rFonts w:cs="Arial"/>
        </w:rPr>
        <w:t xml:space="preserve"> utilización </w:t>
      </w:r>
      <w:proofErr w:type="spellStart"/>
      <w:r w:rsidRPr="00AB7444">
        <w:rPr>
          <w:rFonts w:cs="Arial"/>
        </w:rPr>
        <w:t>rutineira</w:t>
      </w:r>
      <w:proofErr w:type="spellEnd"/>
      <w:r w:rsidRPr="00AB7444">
        <w:rPr>
          <w:rFonts w:cs="Arial"/>
        </w:rPr>
        <w:t xml:space="preserve"> </w:t>
      </w:r>
      <w:proofErr w:type="spellStart"/>
      <w:r w:rsidRPr="00AB7444">
        <w:rPr>
          <w:rFonts w:cs="Arial"/>
        </w:rPr>
        <w:t>ou</w:t>
      </w:r>
      <w:proofErr w:type="spellEnd"/>
      <w:r w:rsidRPr="00AB7444">
        <w:rPr>
          <w:rFonts w:cs="Arial"/>
        </w:rPr>
        <w:t xml:space="preserve"> aplicación repetitiva, coma se fose </w:t>
      </w:r>
      <w:proofErr w:type="spellStart"/>
      <w:r w:rsidRPr="00AB7444">
        <w:rPr>
          <w:rFonts w:cs="Arial"/>
        </w:rPr>
        <w:t>unha</w:t>
      </w:r>
      <w:proofErr w:type="spellEnd"/>
      <w:r w:rsidRPr="00AB7444">
        <w:rPr>
          <w:rFonts w:cs="Arial"/>
        </w:rPr>
        <w:t xml:space="preserve"> </w:t>
      </w:r>
      <w:proofErr w:type="spellStart"/>
      <w:r w:rsidRPr="00AB7444">
        <w:rPr>
          <w:rFonts w:cs="Arial"/>
        </w:rPr>
        <w:t>habil</w:t>
      </w:r>
      <w:r w:rsidRPr="00AB7444">
        <w:rPr>
          <w:rFonts w:cs="Arial"/>
        </w:rPr>
        <w:t>i</w:t>
      </w:r>
      <w:r w:rsidRPr="00AB7444">
        <w:rPr>
          <w:rFonts w:cs="Arial"/>
        </w:rPr>
        <w:t>dade</w:t>
      </w:r>
      <w:proofErr w:type="spellEnd"/>
      <w:r w:rsidRPr="00AB7444">
        <w:rPr>
          <w:rFonts w:cs="Arial"/>
        </w:rPr>
        <w:t xml:space="preserve">. Os saberes </w:t>
      </w:r>
      <w:proofErr w:type="spellStart"/>
      <w:r w:rsidRPr="00AB7444">
        <w:rPr>
          <w:rFonts w:cs="Arial"/>
        </w:rPr>
        <w:t>mobilizados</w:t>
      </w:r>
      <w:proofErr w:type="spellEnd"/>
      <w:r w:rsidRPr="00AB7444">
        <w:rPr>
          <w:rFonts w:cs="Arial"/>
        </w:rPr>
        <w:t xml:space="preserve"> son, en parte, transformados e transferidos. Por </w:t>
      </w:r>
      <w:proofErr w:type="spellStart"/>
      <w:r w:rsidRPr="00AB7444">
        <w:rPr>
          <w:rFonts w:cs="Arial"/>
        </w:rPr>
        <w:t>iso</w:t>
      </w:r>
      <w:proofErr w:type="spellEnd"/>
      <w:r w:rsidRPr="00AB7444">
        <w:rPr>
          <w:rFonts w:cs="Arial"/>
        </w:rPr>
        <w:t xml:space="preserve">, para que </w:t>
      </w:r>
      <w:proofErr w:type="spellStart"/>
      <w:r w:rsidRPr="00AB7444">
        <w:rPr>
          <w:rFonts w:cs="Arial"/>
        </w:rPr>
        <w:t>haxa</w:t>
      </w:r>
      <w:proofErr w:type="spellEnd"/>
      <w:r w:rsidRPr="00AB7444">
        <w:rPr>
          <w:rFonts w:cs="Arial"/>
        </w:rPr>
        <w:t xml:space="preserve"> competencia, non é suficiente </w:t>
      </w:r>
      <w:proofErr w:type="spellStart"/>
      <w:r w:rsidRPr="00AB7444">
        <w:rPr>
          <w:rFonts w:cs="Arial"/>
        </w:rPr>
        <w:t>posuír</w:t>
      </w:r>
      <w:proofErr w:type="spellEnd"/>
      <w:r w:rsidRPr="00AB7444">
        <w:rPr>
          <w:rFonts w:cs="Arial"/>
        </w:rPr>
        <w:t xml:space="preserve"> recursos, </w:t>
      </w:r>
      <w:proofErr w:type="spellStart"/>
      <w:r w:rsidRPr="00AB7444">
        <w:rPr>
          <w:rFonts w:cs="Arial"/>
        </w:rPr>
        <w:t>senón</w:t>
      </w:r>
      <w:proofErr w:type="spellEnd"/>
      <w:r w:rsidRPr="00AB7444">
        <w:rPr>
          <w:rFonts w:cs="Arial"/>
        </w:rPr>
        <w:t xml:space="preserve"> ser capaz de </w:t>
      </w:r>
      <w:proofErr w:type="spellStart"/>
      <w:r w:rsidRPr="00AB7444">
        <w:rPr>
          <w:rFonts w:cs="Arial"/>
        </w:rPr>
        <w:t>poñelos</w:t>
      </w:r>
      <w:proofErr w:type="spellEnd"/>
      <w:r w:rsidRPr="00AB7444">
        <w:rPr>
          <w:rFonts w:cs="Arial"/>
        </w:rPr>
        <w:t xml:space="preserve"> en obra para resolver </w:t>
      </w:r>
      <w:proofErr w:type="spellStart"/>
      <w:r w:rsidRPr="00AB7444">
        <w:rPr>
          <w:rFonts w:cs="Arial"/>
        </w:rPr>
        <w:t>unha</w:t>
      </w:r>
      <w:proofErr w:type="spellEnd"/>
      <w:r w:rsidRPr="00AB7444">
        <w:rPr>
          <w:rFonts w:cs="Arial"/>
        </w:rPr>
        <w:t xml:space="preserve"> </w:t>
      </w:r>
      <w:proofErr w:type="spellStart"/>
      <w:r w:rsidRPr="00AB7444">
        <w:rPr>
          <w:rFonts w:cs="Arial"/>
        </w:rPr>
        <w:t>tarefa</w:t>
      </w:r>
      <w:proofErr w:type="spellEnd"/>
      <w:r w:rsidRPr="00AB7444">
        <w:rPr>
          <w:rFonts w:cs="Arial"/>
        </w:rPr>
        <w:t xml:space="preserve"> inser</w:t>
      </w:r>
      <w:r>
        <w:rPr>
          <w:rFonts w:cs="Arial"/>
        </w:rPr>
        <w:t>ida</w:t>
      </w:r>
      <w:r w:rsidRPr="00AB7444">
        <w:rPr>
          <w:rFonts w:cs="Arial"/>
        </w:rPr>
        <w:t xml:space="preserve"> </w:t>
      </w:r>
      <w:proofErr w:type="spellStart"/>
      <w:r w:rsidRPr="00AB7444">
        <w:rPr>
          <w:rFonts w:cs="Arial"/>
        </w:rPr>
        <w:t>nunha</w:t>
      </w:r>
      <w:proofErr w:type="spellEnd"/>
      <w:r w:rsidRPr="00AB7444">
        <w:rPr>
          <w:rFonts w:cs="Arial"/>
        </w:rPr>
        <w:t xml:space="preserve"> determinada práctica social. Así </w:t>
      </w:r>
      <w:proofErr w:type="spellStart"/>
      <w:r w:rsidRPr="00AB7444">
        <w:rPr>
          <w:rFonts w:cs="Arial"/>
        </w:rPr>
        <w:t>pois</w:t>
      </w:r>
      <w:proofErr w:type="spellEnd"/>
      <w:r w:rsidRPr="00AB7444">
        <w:rPr>
          <w:rFonts w:cs="Arial"/>
        </w:rPr>
        <w:t>, os procesos cognit</w:t>
      </w:r>
      <w:r w:rsidRPr="00AB7444">
        <w:rPr>
          <w:rFonts w:cs="Arial"/>
        </w:rPr>
        <w:t>i</w:t>
      </w:r>
      <w:r w:rsidRPr="00AB7444">
        <w:rPr>
          <w:rFonts w:cs="Arial"/>
        </w:rPr>
        <w:t xml:space="preserve">vos, entendidos como modos de </w:t>
      </w:r>
      <w:proofErr w:type="spellStart"/>
      <w:r w:rsidRPr="00AB7444">
        <w:rPr>
          <w:rFonts w:cs="Arial"/>
        </w:rPr>
        <w:t>pensamento</w:t>
      </w:r>
      <w:proofErr w:type="spellEnd"/>
      <w:r w:rsidRPr="00AB7444">
        <w:rPr>
          <w:rFonts w:cs="Arial"/>
        </w:rPr>
        <w:t xml:space="preserve"> desempeñan </w:t>
      </w:r>
      <w:proofErr w:type="spellStart"/>
      <w:r w:rsidRPr="00AB7444">
        <w:rPr>
          <w:rFonts w:cs="Arial"/>
        </w:rPr>
        <w:t>unha</w:t>
      </w:r>
      <w:proofErr w:type="spellEnd"/>
      <w:r w:rsidRPr="00AB7444">
        <w:rPr>
          <w:rFonts w:cs="Arial"/>
        </w:rPr>
        <w:t xml:space="preserve"> función esencial (dinamizando e </w:t>
      </w:r>
      <w:proofErr w:type="spellStart"/>
      <w:r w:rsidRPr="00AB7444">
        <w:rPr>
          <w:rFonts w:cs="Arial"/>
        </w:rPr>
        <w:t>mobilizando</w:t>
      </w:r>
      <w:proofErr w:type="spellEnd"/>
      <w:r w:rsidRPr="00AB7444">
        <w:rPr>
          <w:rFonts w:cs="Arial"/>
        </w:rPr>
        <w:t xml:space="preserve"> todo tipo de recursos) </w:t>
      </w:r>
      <w:proofErr w:type="spellStart"/>
      <w:r w:rsidRPr="00AB7444">
        <w:rPr>
          <w:rFonts w:cs="Arial"/>
        </w:rPr>
        <w:t>na</w:t>
      </w:r>
      <w:proofErr w:type="spellEnd"/>
      <w:r w:rsidRPr="00AB7444">
        <w:rPr>
          <w:rFonts w:cs="Arial"/>
        </w:rPr>
        <w:t xml:space="preserve"> </w:t>
      </w:r>
      <w:proofErr w:type="spellStart"/>
      <w:r w:rsidRPr="00AB7444">
        <w:rPr>
          <w:rFonts w:cs="Arial"/>
        </w:rPr>
        <w:t>construción</w:t>
      </w:r>
      <w:proofErr w:type="spellEnd"/>
      <w:r w:rsidRPr="00AB7444">
        <w:rPr>
          <w:rFonts w:cs="Arial"/>
        </w:rPr>
        <w:t xml:space="preserve"> da competencia.</w:t>
      </w:r>
    </w:p>
    <w:p w:rsidR="00086BF5" w:rsidRPr="00AB7444" w:rsidRDefault="00086BF5" w:rsidP="00086BF5">
      <w:pPr>
        <w:rPr>
          <w:rFonts w:cs="Arial"/>
        </w:rPr>
      </w:pPr>
      <w:r w:rsidRPr="00AB7444">
        <w:rPr>
          <w:rFonts w:cs="Arial"/>
        </w:rPr>
        <w:t xml:space="preserve">Con frecuencia </w:t>
      </w:r>
      <w:proofErr w:type="spellStart"/>
      <w:r w:rsidRPr="00AB7444">
        <w:rPr>
          <w:rFonts w:cs="Arial"/>
        </w:rPr>
        <w:t>préstase</w:t>
      </w:r>
      <w:proofErr w:type="spellEnd"/>
      <w:r w:rsidRPr="00AB7444">
        <w:rPr>
          <w:rFonts w:cs="Arial"/>
        </w:rPr>
        <w:t xml:space="preserve"> </w:t>
      </w:r>
      <w:proofErr w:type="spellStart"/>
      <w:r w:rsidRPr="00AB7444">
        <w:rPr>
          <w:rFonts w:cs="Arial"/>
        </w:rPr>
        <w:t>pouca</w:t>
      </w:r>
      <w:proofErr w:type="spellEnd"/>
      <w:r w:rsidRPr="00AB7444">
        <w:rPr>
          <w:rFonts w:cs="Arial"/>
        </w:rPr>
        <w:t xml:space="preserve"> atención a un trazo constitutivo da competencia: a </w:t>
      </w:r>
      <w:proofErr w:type="spellStart"/>
      <w:r w:rsidRPr="00AB7444">
        <w:rPr>
          <w:rFonts w:cs="Arial"/>
        </w:rPr>
        <w:t>reflexividad</w:t>
      </w:r>
      <w:r>
        <w:rPr>
          <w:rFonts w:cs="Arial"/>
        </w:rPr>
        <w:t>e</w:t>
      </w:r>
      <w:proofErr w:type="spellEnd"/>
      <w:r w:rsidRPr="00AB7444">
        <w:rPr>
          <w:rFonts w:cs="Arial"/>
        </w:rPr>
        <w:t xml:space="preserve">. </w:t>
      </w:r>
      <w:proofErr w:type="spellStart"/>
      <w:r w:rsidRPr="00AB7444">
        <w:rPr>
          <w:rFonts w:cs="Arial"/>
        </w:rPr>
        <w:t>Ou</w:t>
      </w:r>
      <w:proofErr w:type="spellEnd"/>
      <w:r w:rsidRPr="00AB7444">
        <w:rPr>
          <w:rFonts w:cs="Arial"/>
        </w:rPr>
        <w:t xml:space="preserve"> o que é o </w:t>
      </w:r>
      <w:proofErr w:type="spellStart"/>
      <w:r w:rsidRPr="00AB7444">
        <w:rPr>
          <w:rFonts w:cs="Arial"/>
        </w:rPr>
        <w:t>mesmo</w:t>
      </w:r>
      <w:proofErr w:type="spellEnd"/>
      <w:r w:rsidRPr="00AB7444">
        <w:rPr>
          <w:rFonts w:cs="Arial"/>
        </w:rPr>
        <w:t xml:space="preserve">, o </w:t>
      </w:r>
      <w:proofErr w:type="spellStart"/>
      <w:r w:rsidRPr="00AB7444">
        <w:rPr>
          <w:rFonts w:cs="Arial"/>
        </w:rPr>
        <w:t>pensamento</w:t>
      </w:r>
      <w:proofErr w:type="spellEnd"/>
      <w:r w:rsidRPr="00AB7444">
        <w:rPr>
          <w:rFonts w:cs="Arial"/>
        </w:rPr>
        <w:t xml:space="preserve"> reflexivo e o </w:t>
      </w:r>
      <w:proofErr w:type="spellStart"/>
      <w:r w:rsidRPr="00AB7444">
        <w:rPr>
          <w:rFonts w:cs="Arial"/>
        </w:rPr>
        <w:t>pensamento</w:t>
      </w:r>
      <w:proofErr w:type="spellEnd"/>
      <w:r w:rsidRPr="00AB7444">
        <w:rPr>
          <w:rFonts w:cs="Arial"/>
        </w:rPr>
        <w:t xml:space="preserve"> crítico son </w:t>
      </w:r>
      <w:proofErr w:type="spellStart"/>
      <w:r w:rsidRPr="00AB7444">
        <w:rPr>
          <w:rFonts w:cs="Arial"/>
        </w:rPr>
        <w:t>esenciais</w:t>
      </w:r>
      <w:proofErr w:type="spellEnd"/>
      <w:r w:rsidRPr="00AB7444">
        <w:rPr>
          <w:rFonts w:cs="Arial"/>
        </w:rPr>
        <w:t xml:space="preserve"> </w:t>
      </w:r>
      <w:proofErr w:type="spellStart"/>
      <w:r w:rsidRPr="00AB7444">
        <w:rPr>
          <w:rFonts w:cs="Arial"/>
        </w:rPr>
        <w:t>na</w:t>
      </w:r>
      <w:proofErr w:type="spellEnd"/>
      <w:r w:rsidRPr="00AB7444">
        <w:rPr>
          <w:rFonts w:cs="Arial"/>
        </w:rPr>
        <w:t xml:space="preserve"> co</w:t>
      </w:r>
      <w:r w:rsidRPr="00AB7444">
        <w:rPr>
          <w:rFonts w:cs="Arial"/>
        </w:rPr>
        <w:t>n</w:t>
      </w:r>
      <w:r w:rsidRPr="00AB7444">
        <w:rPr>
          <w:rFonts w:cs="Arial"/>
        </w:rPr>
        <w:t xml:space="preserve">formación das competencias </w:t>
      </w:r>
      <w:proofErr w:type="spellStart"/>
      <w:r w:rsidRPr="00AB7444">
        <w:rPr>
          <w:rFonts w:cs="Arial"/>
        </w:rPr>
        <w:t>na</w:t>
      </w:r>
      <w:proofErr w:type="spellEnd"/>
      <w:r w:rsidRPr="00AB7444">
        <w:rPr>
          <w:rFonts w:cs="Arial"/>
        </w:rPr>
        <w:t xml:space="preserve"> medida en que ambas formas de </w:t>
      </w:r>
      <w:proofErr w:type="spellStart"/>
      <w:r w:rsidRPr="00AB7444">
        <w:rPr>
          <w:rFonts w:cs="Arial"/>
        </w:rPr>
        <w:t>pensamento</w:t>
      </w:r>
      <w:proofErr w:type="spellEnd"/>
      <w:r w:rsidRPr="00AB7444">
        <w:rPr>
          <w:rFonts w:cs="Arial"/>
        </w:rPr>
        <w:t xml:space="preserve"> </w:t>
      </w:r>
      <w:proofErr w:type="spellStart"/>
      <w:r>
        <w:rPr>
          <w:rFonts w:cs="Arial"/>
        </w:rPr>
        <w:t>lles</w:t>
      </w:r>
      <w:proofErr w:type="spellEnd"/>
      <w:r>
        <w:rPr>
          <w:rFonts w:cs="Arial"/>
        </w:rPr>
        <w:t xml:space="preserve"> </w:t>
      </w:r>
      <w:r w:rsidRPr="00AB7444">
        <w:rPr>
          <w:rFonts w:cs="Arial"/>
        </w:rPr>
        <w:t>proporci</w:t>
      </w:r>
      <w:r w:rsidRPr="00AB7444">
        <w:rPr>
          <w:rFonts w:cs="Arial"/>
        </w:rPr>
        <w:t>o</w:t>
      </w:r>
      <w:r w:rsidRPr="00AB7444">
        <w:rPr>
          <w:rFonts w:cs="Arial"/>
        </w:rPr>
        <w:t xml:space="preserve">nan </w:t>
      </w:r>
      <w:proofErr w:type="spellStart"/>
      <w:r w:rsidRPr="00AB7444">
        <w:rPr>
          <w:rFonts w:cs="Arial"/>
        </w:rPr>
        <w:t>ás</w:t>
      </w:r>
      <w:proofErr w:type="spellEnd"/>
      <w:r w:rsidRPr="00AB7444">
        <w:rPr>
          <w:rFonts w:cs="Arial"/>
        </w:rPr>
        <w:t xml:space="preserve"> </w:t>
      </w:r>
      <w:proofErr w:type="spellStart"/>
      <w:r w:rsidRPr="00AB7444">
        <w:rPr>
          <w:rFonts w:cs="Arial"/>
        </w:rPr>
        <w:t>persoas</w:t>
      </w:r>
      <w:proofErr w:type="spellEnd"/>
      <w:r w:rsidRPr="00AB7444">
        <w:rPr>
          <w:rFonts w:cs="Arial"/>
        </w:rPr>
        <w:t xml:space="preserve"> a plena conciencia do </w:t>
      </w:r>
      <w:proofErr w:type="spellStart"/>
      <w:r w:rsidRPr="00AB7444">
        <w:rPr>
          <w:rFonts w:cs="Arial"/>
        </w:rPr>
        <w:t>seu</w:t>
      </w:r>
      <w:proofErr w:type="spellEnd"/>
      <w:r w:rsidRPr="00AB7444">
        <w:rPr>
          <w:rFonts w:cs="Arial"/>
        </w:rPr>
        <w:t xml:space="preserve"> proceso de </w:t>
      </w:r>
      <w:proofErr w:type="spellStart"/>
      <w:r w:rsidRPr="00AB7444">
        <w:rPr>
          <w:rFonts w:cs="Arial"/>
        </w:rPr>
        <w:t>aprendizaxe</w:t>
      </w:r>
      <w:proofErr w:type="spellEnd"/>
      <w:r w:rsidRPr="00AB7444">
        <w:rPr>
          <w:rFonts w:cs="Arial"/>
        </w:rPr>
        <w:t>, así como dos elementos que conforman a competencia.</w:t>
      </w:r>
    </w:p>
    <w:p w:rsidR="00086BF5" w:rsidRPr="00AB7444" w:rsidRDefault="00086BF5" w:rsidP="00086BF5">
      <w:pPr>
        <w:rPr>
          <w:rFonts w:cs="Arial"/>
        </w:rPr>
      </w:pPr>
      <w:r w:rsidRPr="00AB7444">
        <w:rPr>
          <w:rFonts w:cs="Arial"/>
        </w:rPr>
        <w:t xml:space="preserve">A </w:t>
      </w:r>
      <w:proofErr w:type="spellStart"/>
      <w:r w:rsidRPr="00AB7444">
        <w:rPr>
          <w:rFonts w:cs="Arial"/>
        </w:rPr>
        <w:t>estrutura</w:t>
      </w:r>
      <w:proofErr w:type="spellEnd"/>
      <w:r w:rsidRPr="00AB7444">
        <w:rPr>
          <w:rFonts w:cs="Arial"/>
        </w:rPr>
        <w:t xml:space="preserve"> de </w:t>
      </w:r>
      <w:proofErr w:type="spellStart"/>
      <w:r w:rsidRPr="00AB7444">
        <w:rPr>
          <w:rFonts w:cs="Arial"/>
        </w:rPr>
        <w:t>tarefas</w:t>
      </w:r>
      <w:proofErr w:type="spellEnd"/>
      <w:r w:rsidRPr="00AB7444">
        <w:rPr>
          <w:rFonts w:cs="Arial"/>
        </w:rPr>
        <w:t xml:space="preserve"> que, </w:t>
      </w:r>
      <w:proofErr w:type="spellStart"/>
      <w:r w:rsidRPr="00AB7444">
        <w:rPr>
          <w:rFonts w:cs="Arial"/>
        </w:rPr>
        <w:t>ao</w:t>
      </w:r>
      <w:proofErr w:type="spellEnd"/>
      <w:r w:rsidRPr="00AB7444">
        <w:rPr>
          <w:rFonts w:cs="Arial"/>
        </w:rPr>
        <w:t xml:space="preserve"> </w:t>
      </w:r>
      <w:proofErr w:type="spellStart"/>
      <w:r w:rsidRPr="00AB7444">
        <w:rPr>
          <w:rFonts w:cs="Arial"/>
        </w:rPr>
        <w:t>noso</w:t>
      </w:r>
      <w:proofErr w:type="spellEnd"/>
      <w:r w:rsidRPr="00AB7444">
        <w:rPr>
          <w:rFonts w:cs="Arial"/>
        </w:rPr>
        <w:t xml:space="preserve"> </w:t>
      </w:r>
      <w:proofErr w:type="spellStart"/>
      <w:r w:rsidRPr="00AB7444">
        <w:rPr>
          <w:rFonts w:cs="Arial"/>
        </w:rPr>
        <w:t>xuízo</w:t>
      </w:r>
      <w:proofErr w:type="spellEnd"/>
      <w:r w:rsidRPr="00AB7444">
        <w:rPr>
          <w:rFonts w:cs="Arial"/>
        </w:rPr>
        <w:t xml:space="preserve">, </w:t>
      </w:r>
      <w:proofErr w:type="spellStart"/>
      <w:r w:rsidRPr="00AB7444">
        <w:rPr>
          <w:rFonts w:cs="Arial"/>
        </w:rPr>
        <w:t>podería</w:t>
      </w:r>
      <w:proofErr w:type="spellEnd"/>
      <w:r w:rsidRPr="00AB7444">
        <w:rPr>
          <w:rFonts w:cs="Arial"/>
        </w:rPr>
        <w:t xml:space="preserve"> </w:t>
      </w:r>
      <w:proofErr w:type="spellStart"/>
      <w:r w:rsidRPr="00AB7444">
        <w:rPr>
          <w:rFonts w:cs="Arial"/>
        </w:rPr>
        <w:t>constituír</w:t>
      </w:r>
      <w:proofErr w:type="spellEnd"/>
      <w:r w:rsidRPr="00AB7444">
        <w:rPr>
          <w:rFonts w:cs="Arial"/>
        </w:rPr>
        <w:t xml:space="preserve"> o soporte esencial para o </w:t>
      </w:r>
      <w:proofErr w:type="spellStart"/>
      <w:r w:rsidRPr="00AB7444">
        <w:rPr>
          <w:rFonts w:cs="Arial"/>
        </w:rPr>
        <w:t>dese</w:t>
      </w:r>
      <w:r w:rsidRPr="00AB7444">
        <w:rPr>
          <w:rFonts w:cs="Arial"/>
        </w:rPr>
        <w:t>n</w:t>
      </w:r>
      <w:r w:rsidRPr="00AB7444">
        <w:rPr>
          <w:rFonts w:cs="Arial"/>
        </w:rPr>
        <w:t>volvemento</w:t>
      </w:r>
      <w:proofErr w:type="spellEnd"/>
      <w:r w:rsidRPr="00AB7444">
        <w:rPr>
          <w:rFonts w:cs="Arial"/>
        </w:rPr>
        <w:t xml:space="preserve"> das competencias básicas estaría asociada </w:t>
      </w:r>
      <w:proofErr w:type="spellStart"/>
      <w:r w:rsidRPr="00AB7444">
        <w:rPr>
          <w:rFonts w:cs="Arial"/>
        </w:rPr>
        <w:t>ás</w:t>
      </w:r>
      <w:proofErr w:type="spellEnd"/>
      <w:r w:rsidRPr="00AB7444">
        <w:rPr>
          <w:rFonts w:cs="Arial"/>
        </w:rPr>
        <w:t xml:space="preserve"> </w:t>
      </w:r>
      <w:proofErr w:type="spellStart"/>
      <w:r w:rsidRPr="00AB7444">
        <w:rPr>
          <w:rFonts w:cs="Arial"/>
        </w:rPr>
        <w:t>operacións</w:t>
      </w:r>
      <w:proofErr w:type="spellEnd"/>
      <w:r w:rsidRPr="00AB7444">
        <w:rPr>
          <w:rFonts w:cs="Arial"/>
        </w:rPr>
        <w:t xml:space="preserve"> </w:t>
      </w:r>
      <w:proofErr w:type="spellStart"/>
      <w:r w:rsidRPr="00AB7444">
        <w:rPr>
          <w:rFonts w:cs="Arial"/>
        </w:rPr>
        <w:t>intelectuais</w:t>
      </w:r>
      <w:proofErr w:type="spellEnd"/>
      <w:r w:rsidRPr="00AB7444">
        <w:rPr>
          <w:rFonts w:cs="Arial"/>
        </w:rPr>
        <w:t xml:space="preserve"> representadas por cada </w:t>
      </w:r>
      <w:proofErr w:type="spellStart"/>
      <w:r w:rsidRPr="00AB7444">
        <w:rPr>
          <w:rFonts w:cs="Arial"/>
        </w:rPr>
        <w:t>unha</w:t>
      </w:r>
      <w:proofErr w:type="spellEnd"/>
      <w:r w:rsidRPr="00AB7444">
        <w:rPr>
          <w:rFonts w:cs="Arial"/>
        </w:rPr>
        <w:t xml:space="preserve"> das </w:t>
      </w:r>
      <w:proofErr w:type="spellStart"/>
      <w:r w:rsidRPr="00AB7444">
        <w:rPr>
          <w:rFonts w:cs="Arial"/>
        </w:rPr>
        <w:t>seguintes</w:t>
      </w:r>
      <w:proofErr w:type="spellEnd"/>
      <w:r w:rsidRPr="00AB7444">
        <w:rPr>
          <w:rFonts w:cs="Arial"/>
        </w:rPr>
        <w:t xml:space="preserve"> formas de </w:t>
      </w:r>
      <w:proofErr w:type="spellStart"/>
      <w:r w:rsidRPr="00AB7444">
        <w:rPr>
          <w:rFonts w:cs="Arial"/>
        </w:rPr>
        <w:t>pensamento</w:t>
      </w:r>
      <w:proofErr w:type="spellEnd"/>
      <w:r w:rsidRPr="00AB7444">
        <w:rPr>
          <w:rFonts w:cs="Arial"/>
        </w:rPr>
        <w:t>:</w:t>
      </w:r>
    </w:p>
    <w:p w:rsidR="00BE691B" w:rsidRPr="00BE691B" w:rsidRDefault="00BE691B" w:rsidP="00BE691B">
      <w:pPr>
        <w:spacing w:after="240"/>
        <w:ind w:left="1134" w:hanging="425"/>
      </w:pPr>
      <w:r>
        <w:t>1.</w:t>
      </w:r>
      <w:r>
        <w:tab/>
      </w:r>
      <w:r w:rsidRPr="00BE691B">
        <w:t xml:space="preserve">O </w:t>
      </w:r>
      <w:proofErr w:type="spellStart"/>
      <w:r w:rsidRPr="00BE691B">
        <w:t>pensamento</w:t>
      </w:r>
      <w:proofErr w:type="spellEnd"/>
      <w:r w:rsidRPr="00BE691B">
        <w:t xml:space="preserve"> reflexivo</w:t>
      </w:r>
    </w:p>
    <w:p w:rsidR="00BE691B" w:rsidRPr="00BE691B" w:rsidRDefault="00BE691B" w:rsidP="00BE691B">
      <w:pPr>
        <w:spacing w:after="240"/>
        <w:ind w:left="1134" w:hanging="425"/>
      </w:pPr>
      <w:r>
        <w:lastRenderedPageBreak/>
        <w:t>2.</w:t>
      </w:r>
      <w:r>
        <w:tab/>
      </w:r>
      <w:r w:rsidRPr="00BE691B">
        <w:t xml:space="preserve">O </w:t>
      </w:r>
      <w:proofErr w:type="spellStart"/>
      <w:r w:rsidRPr="00BE691B">
        <w:t>pensamento</w:t>
      </w:r>
      <w:proofErr w:type="spellEnd"/>
      <w:r w:rsidRPr="00BE691B">
        <w:t xml:space="preserve"> analítico</w:t>
      </w:r>
    </w:p>
    <w:p w:rsidR="00BE691B" w:rsidRPr="00BE691B" w:rsidRDefault="00BE691B" w:rsidP="00BE691B">
      <w:pPr>
        <w:spacing w:after="240"/>
        <w:ind w:left="1134" w:hanging="425"/>
      </w:pPr>
      <w:r>
        <w:t>3.</w:t>
      </w:r>
      <w:r>
        <w:tab/>
      </w:r>
      <w:r w:rsidRPr="00BE691B">
        <w:t xml:space="preserve">O </w:t>
      </w:r>
      <w:proofErr w:type="spellStart"/>
      <w:r w:rsidRPr="00BE691B">
        <w:t>pensamento</w:t>
      </w:r>
      <w:proofErr w:type="spellEnd"/>
      <w:r w:rsidRPr="00BE691B">
        <w:t xml:space="preserve"> lógico</w:t>
      </w:r>
    </w:p>
    <w:p w:rsidR="00BE691B" w:rsidRPr="00BE691B" w:rsidRDefault="00BE691B" w:rsidP="00BE691B">
      <w:pPr>
        <w:spacing w:after="240"/>
        <w:ind w:left="1134" w:hanging="425"/>
      </w:pPr>
      <w:r>
        <w:t>4.</w:t>
      </w:r>
      <w:r>
        <w:tab/>
      </w:r>
      <w:r w:rsidRPr="00BE691B">
        <w:t xml:space="preserve">O </w:t>
      </w:r>
      <w:proofErr w:type="spellStart"/>
      <w:r w:rsidRPr="00BE691B">
        <w:t>pensamento</w:t>
      </w:r>
      <w:proofErr w:type="spellEnd"/>
      <w:r w:rsidRPr="00BE691B">
        <w:t xml:space="preserve"> crítico</w:t>
      </w:r>
    </w:p>
    <w:p w:rsidR="00BE691B" w:rsidRPr="00BE691B" w:rsidRDefault="00BE691B" w:rsidP="00BE691B">
      <w:pPr>
        <w:spacing w:after="240"/>
        <w:ind w:left="1134" w:hanging="425"/>
      </w:pPr>
      <w:r>
        <w:t>5.</w:t>
      </w:r>
      <w:r>
        <w:tab/>
      </w:r>
      <w:r w:rsidRPr="00BE691B">
        <w:t xml:space="preserve">O </w:t>
      </w:r>
      <w:proofErr w:type="spellStart"/>
      <w:r w:rsidRPr="00BE691B">
        <w:t>pensamento</w:t>
      </w:r>
      <w:proofErr w:type="spellEnd"/>
      <w:r w:rsidRPr="00BE691B">
        <w:t xml:space="preserve"> sistémico</w:t>
      </w:r>
    </w:p>
    <w:p w:rsidR="00BE691B" w:rsidRPr="00BE691B" w:rsidRDefault="00BE691B" w:rsidP="00BE691B">
      <w:pPr>
        <w:spacing w:after="240"/>
        <w:ind w:left="1134" w:hanging="425"/>
      </w:pPr>
      <w:r>
        <w:t>6.</w:t>
      </w:r>
      <w:r>
        <w:tab/>
      </w:r>
      <w:r w:rsidRPr="00BE691B">
        <w:t xml:space="preserve">O </w:t>
      </w:r>
      <w:proofErr w:type="spellStart"/>
      <w:r w:rsidRPr="00BE691B">
        <w:t>pensamento</w:t>
      </w:r>
      <w:proofErr w:type="spellEnd"/>
      <w:r w:rsidRPr="00BE691B">
        <w:t xml:space="preserve"> </w:t>
      </w:r>
      <w:proofErr w:type="spellStart"/>
      <w:r w:rsidRPr="00BE691B">
        <w:t>analóxico</w:t>
      </w:r>
      <w:proofErr w:type="spellEnd"/>
    </w:p>
    <w:p w:rsidR="00BE691B" w:rsidRPr="00BE691B" w:rsidRDefault="00BE691B" w:rsidP="00BE691B">
      <w:pPr>
        <w:spacing w:after="240"/>
        <w:ind w:left="1134" w:hanging="425"/>
      </w:pPr>
      <w:r>
        <w:t>7.</w:t>
      </w:r>
      <w:r>
        <w:tab/>
      </w:r>
      <w:r w:rsidRPr="00BE691B">
        <w:t xml:space="preserve">O </w:t>
      </w:r>
      <w:proofErr w:type="spellStart"/>
      <w:r w:rsidRPr="00BE691B">
        <w:t>pensamento</w:t>
      </w:r>
      <w:proofErr w:type="spellEnd"/>
      <w:r w:rsidRPr="00BE691B">
        <w:t xml:space="preserve"> creativo</w:t>
      </w:r>
    </w:p>
    <w:p w:rsidR="00BE691B" w:rsidRPr="00BE691B" w:rsidRDefault="00BE691B" w:rsidP="00BE691B">
      <w:pPr>
        <w:spacing w:after="240"/>
        <w:ind w:left="1134" w:hanging="425"/>
      </w:pPr>
      <w:r>
        <w:t>8.</w:t>
      </w:r>
      <w:r>
        <w:tab/>
      </w:r>
      <w:r w:rsidRPr="00BE691B">
        <w:t xml:space="preserve">O </w:t>
      </w:r>
      <w:proofErr w:type="spellStart"/>
      <w:r w:rsidRPr="00BE691B">
        <w:t>pensamento</w:t>
      </w:r>
      <w:proofErr w:type="spellEnd"/>
      <w:r w:rsidRPr="00BE691B">
        <w:t xml:space="preserve"> deliberativo</w:t>
      </w:r>
    </w:p>
    <w:p w:rsidR="00BE691B" w:rsidRPr="00BE691B" w:rsidRDefault="00BE691B" w:rsidP="00BE691B">
      <w:pPr>
        <w:spacing w:after="240"/>
        <w:ind w:left="1134" w:hanging="425"/>
      </w:pPr>
      <w:r>
        <w:t>9.</w:t>
      </w:r>
      <w:r>
        <w:tab/>
      </w:r>
      <w:r w:rsidRPr="00BE691B">
        <w:t xml:space="preserve">O </w:t>
      </w:r>
      <w:proofErr w:type="spellStart"/>
      <w:r w:rsidRPr="00BE691B">
        <w:t>pensamento</w:t>
      </w:r>
      <w:proofErr w:type="spellEnd"/>
      <w:r w:rsidRPr="00BE691B">
        <w:t xml:space="preserve"> práctico</w:t>
      </w:r>
    </w:p>
    <w:p w:rsidR="00BE691B" w:rsidRPr="00BE691B" w:rsidRDefault="00BE691B" w:rsidP="00BE691B">
      <w:proofErr w:type="spellStart"/>
      <w:r w:rsidRPr="00BE691B">
        <w:t>Chegamos</w:t>
      </w:r>
      <w:proofErr w:type="spellEnd"/>
      <w:r w:rsidRPr="00BE691B">
        <w:t xml:space="preserve"> así á </w:t>
      </w:r>
      <w:proofErr w:type="spellStart"/>
      <w:r w:rsidRPr="00BE691B">
        <w:t>hipótese</w:t>
      </w:r>
      <w:proofErr w:type="spellEnd"/>
      <w:r w:rsidRPr="00BE691B">
        <w:t xml:space="preserve"> que </w:t>
      </w:r>
      <w:proofErr w:type="spellStart"/>
      <w:r w:rsidRPr="00BE691B">
        <w:t>vai</w:t>
      </w:r>
      <w:proofErr w:type="spellEnd"/>
      <w:r w:rsidRPr="00BE691B">
        <w:t xml:space="preserve"> orientar a </w:t>
      </w:r>
      <w:proofErr w:type="spellStart"/>
      <w:r w:rsidRPr="00BE691B">
        <w:t>nosa</w:t>
      </w:r>
      <w:proofErr w:type="spellEnd"/>
      <w:r w:rsidRPr="00BE691B">
        <w:t xml:space="preserve"> procura </w:t>
      </w:r>
      <w:proofErr w:type="spellStart"/>
      <w:r w:rsidRPr="00BE691B">
        <w:t>dunha</w:t>
      </w:r>
      <w:proofErr w:type="spellEnd"/>
      <w:r w:rsidRPr="00BE691B">
        <w:t xml:space="preserve"> </w:t>
      </w:r>
      <w:proofErr w:type="spellStart"/>
      <w:r w:rsidRPr="00BE691B">
        <w:t>estrutura</w:t>
      </w:r>
      <w:proofErr w:type="spellEnd"/>
      <w:r w:rsidRPr="00BE691B">
        <w:t xml:space="preserve"> de </w:t>
      </w:r>
      <w:proofErr w:type="spellStart"/>
      <w:r w:rsidRPr="00BE691B">
        <w:t>tarefas</w:t>
      </w:r>
      <w:proofErr w:type="spellEnd"/>
      <w:r w:rsidRPr="00BE691B">
        <w:t xml:space="preserve"> </w:t>
      </w:r>
      <w:proofErr w:type="spellStart"/>
      <w:r w:rsidRPr="00BE691B">
        <w:t>baseada</w:t>
      </w:r>
      <w:proofErr w:type="spellEnd"/>
      <w:r w:rsidRPr="00BE691B">
        <w:t xml:space="preserve"> nos distintos modos de pensar: se as competencias básicas poden ser consideradas como </w:t>
      </w:r>
      <w:proofErr w:type="spellStart"/>
      <w:r w:rsidRPr="00BE691B">
        <w:t>c</w:t>
      </w:r>
      <w:r w:rsidRPr="00BE691B">
        <w:t>o</w:t>
      </w:r>
      <w:r w:rsidRPr="00BE691B">
        <w:t>ñecemento</w:t>
      </w:r>
      <w:proofErr w:type="spellEnd"/>
      <w:r w:rsidRPr="00BE691B">
        <w:t xml:space="preserve"> en acción, os distintos modos de pensar representan </w:t>
      </w:r>
      <w:proofErr w:type="spellStart"/>
      <w:r w:rsidRPr="00BE691B">
        <w:t>as</w:t>
      </w:r>
      <w:proofErr w:type="spellEnd"/>
      <w:r w:rsidRPr="00BE691B">
        <w:t xml:space="preserve"> distintas formas de acción que é posible conferir </w:t>
      </w:r>
      <w:proofErr w:type="spellStart"/>
      <w:r w:rsidRPr="00BE691B">
        <w:t>ao</w:t>
      </w:r>
      <w:proofErr w:type="spellEnd"/>
      <w:r w:rsidRPr="00BE691B">
        <w:t xml:space="preserve"> </w:t>
      </w:r>
      <w:proofErr w:type="spellStart"/>
      <w:r w:rsidRPr="00BE691B">
        <w:t>coñecemento</w:t>
      </w:r>
      <w:proofErr w:type="spellEnd"/>
      <w:r w:rsidRPr="00BE691B">
        <w:t xml:space="preserve"> (</w:t>
      </w:r>
      <w:proofErr w:type="spellStart"/>
      <w:r w:rsidRPr="00BE691B">
        <w:t>ou</w:t>
      </w:r>
      <w:proofErr w:type="spellEnd"/>
      <w:r w:rsidRPr="00BE691B">
        <w:t xml:space="preserve"> </w:t>
      </w:r>
      <w:proofErr w:type="spellStart"/>
      <w:r w:rsidRPr="00BE691B">
        <w:t>mellor</w:t>
      </w:r>
      <w:proofErr w:type="spellEnd"/>
      <w:r w:rsidRPr="00BE691B">
        <w:t xml:space="preserve"> </w:t>
      </w:r>
      <w:proofErr w:type="spellStart"/>
      <w:r w:rsidRPr="00BE691B">
        <w:t>aínda</w:t>
      </w:r>
      <w:proofErr w:type="spellEnd"/>
      <w:r w:rsidRPr="00BE691B">
        <w:t xml:space="preserve"> </w:t>
      </w:r>
      <w:proofErr w:type="spellStart"/>
      <w:r w:rsidRPr="00BE691B">
        <w:t>aos</w:t>
      </w:r>
      <w:proofErr w:type="spellEnd"/>
      <w:r w:rsidRPr="00BE691B">
        <w:t xml:space="preserve"> distintos recursos </w:t>
      </w:r>
      <w:proofErr w:type="spellStart"/>
      <w:r w:rsidRPr="00BE691B">
        <w:t>culturais</w:t>
      </w:r>
      <w:proofErr w:type="spellEnd"/>
      <w:r w:rsidRPr="00BE691B">
        <w:t>).</w:t>
      </w:r>
    </w:p>
    <w:p w:rsidR="00BA7456" w:rsidRDefault="00607514" w:rsidP="00BE691B">
      <w:r>
        <w:rPr>
          <w:noProof/>
          <w:lang w:val="es-ES"/>
        </w:rPr>
        <w:drawing>
          <wp:anchor distT="144145" distB="144145" distL="114300" distR="114300" simplePos="0" relativeHeight="251658240" behindDoc="0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863600</wp:posOffset>
            </wp:positionV>
            <wp:extent cx="5181600" cy="2786380"/>
            <wp:effectExtent l="0" t="0" r="0" b="7620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_41a_GA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278638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proofErr w:type="spellStart"/>
      <w:r w:rsidR="00BE691B" w:rsidRPr="00BE691B">
        <w:t>Atendendo</w:t>
      </w:r>
      <w:proofErr w:type="spellEnd"/>
      <w:r w:rsidR="00BE691B" w:rsidRPr="00BE691B">
        <w:t xml:space="preserve"> a esta idea, a </w:t>
      </w:r>
      <w:proofErr w:type="spellStart"/>
      <w:r w:rsidR="00BE691B" w:rsidRPr="00BE691B">
        <w:t>proposta</w:t>
      </w:r>
      <w:proofErr w:type="spellEnd"/>
      <w:r w:rsidR="00BE691B" w:rsidRPr="00BE691B">
        <w:t xml:space="preserve"> de integración de procesos cognitivos e </w:t>
      </w:r>
      <w:proofErr w:type="spellStart"/>
      <w:r w:rsidR="00BE691B" w:rsidRPr="00BE691B">
        <w:t>contidos</w:t>
      </w:r>
      <w:proofErr w:type="spellEnd"/>
      <w:r w:rsidR="00BE691B" w:rsidRPr="00BE691B">
        <w:t xml:space="preserve"> que o </w:t>
      </w:r>
      <w:proofErr w:type="spellStart"/>
      <w:r w:rsidR="00BE691B" w:rsidRPr="00BE691B">
        <w:t>Proxecto</w:t>
      </w:r>
      <w:proofErr w:type="spellEnd"/>
      <w:r w:rsidR="00BE691B" w:rsidRPr="00BE691B">
        <w:t xml:space="preserve"> Combas realiza, consiste en ampliar o número de modos de </w:t>
      </w:r>
      <w:proofErr w:type="spellStart"/>
      <w:r w:rsidR="00BE691B" w:rsidRPr="00BE691B">
        <w:t>pensamento</w:t>
      </w:r>
      <w:proofErr w:type="spellEnd"/>
      <w:r w:rsidR="00BE691B" w:rsidRPr="00BE691B">
        <w:t xml:space="preserve"> e relacionar eses modos de </w:t>
      </w:r>
      <w:proofErr w:type="spellStart"/>
      <w:r w:rsidR="00BE691B" w:rsidRPr="00BE691B">
        <w:t>pensamento</w:t>
      </w:r>
      <w:proofErr w:type="spellEnd"/>
      <w:r w:rsidR="00BE691B" w:rsidRPr="00BE691B">
        <w:t xml:space="preserve"> </w:t>
      </w:r>
      <w:proofErr w:type="spellStart"/>
      <w:r w:rsidR="00BE691B" w:rsidRPr="00BE691B">
        <w:t>cos</w:t>
      </w:r>
      <w:proofErr w:type="spellEnd"/>
      <w:r w:rsidR="00BE691B" w:rsidRPr="00BE691B">
        <w:t xml:space="preserve"> distintos tipos de </w:t>
      </w:r>
      <w:proofErr w:type="spellStart"/>
      <w:r w:rsidR="00BE691B" w:rsidRPr="00BE691B">
        <w:t>contidos</w:t>
      </w:r>
      <w:proofErr w:type="spellEnd"/>
      <w:r w:rsidR="00BE691B" w:rsidRPr="00BE691B">
        <w:t>, así como con distinto tipo de act</w:t>
      </w:r>
      <w:r w:rsidR="00BE691B" w:rsidRPr="00BE691B">
        <w:t>i</w:t>
      </w:r>
      <w:r w:rsidR="00BE691B" w:rsidRPr="00BE691B">
        <w:t xml:space="preserve">vidades propias de diferentes prácticas </w:t>
      </w:r>
      <w:proofErr w:type="spellStart"/>
      <w:r w:rsidR="00BE691B" w:rsidRPr="00BE691B">
        <w:t>sociais</w:t>
      </w:r>
      <w:proofErr w:type="spellEnd"/>
      <w:r w:rsidR="00BE691B" w:rsidRPr="00BE691B">
        <w:t>:</w:t>
      </w:r>
    </w:p>
    <w:p w:rsidR="00607514" w:rsidRPr="009A6D9B" w:rsidRDefault="00607514" w:rsidP="00607514">
      <w:r w:rsidRPr="009A6D9B">
        <w:lastRenderedPageBreak/>
        <w:t xml:space="preserve">Por </w:t>
      </w:r>
      <w:proofErr w:type="spellStart"/>
      <w:r w:rsidRPr="009A6D9B">
        <w:t>outra</w:t>
      </w:r>
      <w:proofErr w:type="spellEnd"/>
      <w:r w:rsidRPr="009A6D9B">
        <w:t xml:space="preserve"> banda, os modos de </w:t>
      </w:r>
      <w:proofErr w:type="spellStart"/>
      <w:r w:rsidRPr="009A6D9B">
        <w:t>pensamento</w:t>
      </w:r>
      <w:proofErr w:type="spellEnd"/>
      <w:r w:rsidRPr="009A6D9B">
        <w:t xml:space="preserve"> son </w:t>
      </w:r>
      <w:proofErr w:type="spellStart"/>
      <w:r w:rsidRPr="009A6D9B">
        <w:t>construcións</w:t>
      </w:r>
      <w:proofErr w:type="spellEnd"/>
      <w:r w:rsidRPr="009A6D9B">
        <w:t xml:space="preserve"> </w:t>
      </w:r>
      <w:proofErr w:type="spellStart"/>
      <w:r w:rsidRPr="009A6D9B">
        <w:t>sociais</w:t>
      </w:r>
      <w:proofErr w:type="spellEnd"/>
      <w:r w:rsidRPr="009A6D9B">
        <w:t xml:space="preserve"> e históricas. </w:t>
      </w:r>
      <w:proofErr w:type="spellStart"/>
      <w:r w:rsidRPr="009A6D9B">
        <w:t>Isto</w:t>
      </w:r>
      <w:proofErr w:type="spellEnd"/>
      <w:r w:rsidRPr="009A6D9B">
        <w:t xml:space="preserve"> significa que os modos de </w:t>
      </w:r>
      <w:proofErr w:type="spellStart"/>
      <w:r w:rsidRPr="009A6D9B">
        <w:t>pensamento</w:t>
      </w:r>
      <w:proofErr w:type="spellEnd"/>
      <w:r w:rsidRPr="009A6D9B">
        <w:t xml:space="preserve"> </w:t>
      </w:r>
      <w:proofErr w:type="spellStart"/>
      <w:r w:rsidRPr="009A6D9B">
        <w:t>creámolos</w:t>
      </w:r>
      <w:proofErr w:type="spellEnd"/>
      <w:r w:rsidRPr="009A6D9B">
        <w:t xml:space="preserve"> entre todos e </w:t>
      </w:r>
      <w:proofErr w:type="spellStart"/>
      <w:r w:rsidRPr="009A6D9B">
        <w:t>creámolos</w:t>
      </w:r>
      <w:proofErr w:type="spellEnd"/>
      <w:r w:rsidRPr="009A6D9B">
        <w:t xml:space="preserve"> no transcurso de </w:t>
      </w:r>
      <w:proofErr w:type="spellStart"/>
      <w:r w:rsidRPr="009A6D9B">
        <w:t>nosa</w:t>
      </w:r>
      <w:proofErr w:type="spellEnd"/>
      <w:r w:rsidRPr="009A6D9B">
        <w:t xml:space="preserve"> pr</w:t>
      </w:r>
      <w:r w:rsidRPr="009A6D9B">
        <w:t>o</w:t>
      </w:r>
      <w:r w:rsidRPr="009A6D9B">
        <w:t xml:space="preserve">pia historia. Así por </w:t>
      </w:r>
      <w:proofErr w:type="spellStart"/>
      <w:r w:rsidRPr="009A6D9B">
        <w:t>exemplo</w:t>
      </w:r>
      <w:proofErr w:type="spellEnd"/>
      <w:r w:rsidRPr="009A6D9B">
        <w:t xml:space="preserve">, o </w:t>
      </w:r>
      <w:proofErr w:type="spellStart"/>
      <w:r w:rsidRPr="009A6D9B">
        <w:t>pensamento</w:t>
      </w:r>
      <w:proofErr w:type="spellEnd"/>
      <w:r w:rsidRPr="009A6D9B">
        <w:t xml:space="preserve"> </w:t>
      </w:r>
      <w:proofErr w:type="spellStart"/>
      <w:r w:rsidRPr="009A6D9B">
        <w:t>lóxico</w:t>
      </w:r>
      <w:proofErr w:type="spellEnd"/>
      <w:r w:rsidRPr="009A6D9B">
        <w:t xml:space="preserve">, </w:t>
      </w:r>
      <w:proofErr w:type="spellStart"/>
      <w:r w:rsidRPr="009A6D9B">
        <w:t>ou</w:t>
      </w:r>
      <w:proofErr w:type="spellEnd"/>
      <w:r w:rsidRPr="009A6D9B">
        <w:t xml:space="preserve"> o </w:t>
      </w:r>
      <w:proofErr w:type="spellStart"/>
      <w:r w:rsidRPr="009A6D9B">
        <w:t>pensamento</w:t>
      </w:r>
      <w:proofErr w:type="spellEnd"/>
      <w:r w:rsidRPr="009A6D9B">
        <w:t xml:space="preserve"> sistémico, </w:t>
      </w:r>
      <w:proofErr w:type="spellStart"/>
      <w:r w:rsidRPr="009A6D9B">
        <w:t>hanse</w:t>
      </w:r>
      <w:proofErr w:type="spellEnd"/>
      <w:r w:rsidRPr="009A6D9B">
        <w:t xml:space="preserve"> de ir configurando a través da experiencia e como consecuencia dos retos que os seres humanos </w:t>
      </w:r>
      <w:proofErr w:type="spellStart"/>
      <w:r w:rsidRPr="009A6D9B">
        <w:t>habemos</w:t>
      </w:r>
      <w:proofErr w:type="spellEnd"/>
      <w:r w:rsidRPr="009A6D9B">
        <w:t xml:space="preserve"> ir superando, dos problemas que se </w:t>
      </w:r>
      <w:proofErr w:type="spellStart"/>
      <w:r w:rsidRPr="009A6D9B">
        <w:t>puideron</w:t>
      </w:r>
      <w:proofErr w:type="spellEnd"/>
      <w:r w:rsidRPr="009A6D9B">
        <w:t xml:space="preserve"> resolver e das </w:t>
      </w:r>
      <w:proofErr w:type="spellStart"/>
      <w:r w:rsidRPr="009A6D9B">
        <w:t>situacións</w:t>
      </w:r>
      <w:proofErr w:type="spellEnd"/>
      <w:r w:rsidRPr="009A6D9B">
        <w:t xml:space="preserve"> que se </w:t>
      </w:r>
      <w:proofErr w:type="spellStart"/>
      <w:r w:rsidRPr="009A6D9B">
        <w:t>puid</w:t>
      </w:r>
      <w:r w:rsidRPr="009A6D9B">
        <w:t>e</w:t>
      </w:r>
      <w:r w:rsidRPr="009A6D9B">
        <w:t>ron</w:t>
      </w:r>
      <w:proofErr w:type="spellEnd"/>
      <w:r w:rsidRPr="009A6D9B">
        <w:t xml:space="preserve"> superar. Os modos de pensar son </w:t>
      </w:r>
      <w:proofErr w:type="spellStart"/>
      <w:r w:rsidRPr="009A6D9B">
        <w:t>unha</w:t>
      </w:r>
      <w:proofErr w:type="spellEnd"/>
      <w:r w:rsidRPr="009A6D9B">
        <w:t xml:space="preserve"> </w:t>
      </w:r>
      <w:proofErr w:type="spellStart"/>
      <w:r w:rsidRPr="009A6D9B">
        <w:t>herdanza</w:t>
      </w:r>
      <w:proofErr w:type="spellEnd"/>
      <w:r w:rsidRPr="009A6D9B">
        <w:t xml:space="preserve"> cultural, tan importante </w:t>
      </w:r>
      <w:proofErr w:type="spellStart"/>
      <w:r w:rsidRPr="009A6D9B">
        <w:t>ou</w:t>
      </w:r>
      <w:proofErr w:type="spellEnd"/>
      <w:r w:rsidRPr="009A6D9B">
        <w:t xml:space="preserve"> </w:t>
      </w:r>
      <w:proofErr w:type="spellStart"/>
      <w:r w:rsidRPr="009A6D9B">
        <w:t>máis</w:t>
      </w:r>
      <w:proofErr w:type="spellEnd"/>
      <w:r w:rsidRPr="009A6D9B">
        <w:t xml:space="preserve">, que os </w:t>
      </w:r>
      <w:proofErr w:type="spellStart"/>
      <w:r w:rsidRPr="009A6D9B">
        <w:t>nosos</w:t>
      </w:r>
      <w:proofErr w:type="spellEnd"/>
      <w:r w:rsidRPr="009A6D9B">
        <w:t xml:space="preserve"> sistemas de </w:t>
      </w:r>
      <w:proofErr w:type="spellStart"/>
      <w:r w:rsidRPr="009A6D9B">
        <w:t>crenzas</w:t>
      </w:r>
      <w:proofErr w:type="spellEnd"/>
      <w:r w:rsidRPr="009A6D9B">
        <w:t xml:space="preserve"> </w:t>
      </w:r>
      <w:proofErr w:type="spellStart"/>
      <w:r w:rsidRPr="009A6D9B">
        <w:t>ou</w:t>
      </w:r>
      <w:proofErr w:type="spellEnd"/>
      <w:r w:rsidRPr="009A6D9B">
        <w:t xml:space="preserve"> os </w:t>
      </w:r>
      <w:proofErr w:type="spellStart"/>
      <w:r w:rsidRPr="009A6D9B">
        <w:t>nosos</w:t>
      </w:r>
      <w:proofErr w:type="spellEnd"/>
      <w:r w:rsidRPr="009A6D9B">
        <w:t xml:space="preserve"> </w:t>
      </w:r>
      <w:proofErr w:type="spellStart"/>
      <w:r w:rsidRPr="009A6D9B">
        <w:t>coñecementos</w:t>
      </w:r>
      <w:proofErr w:type="spellEnd"/>
      <w:r w:rsidRPr="009A6D9B">
        <w:t>. Os modos de pensar non están vincul</w:t>
      </w:r>
      <w:r w:rsidRPr="009A6D9B">
        <w:t>a</w:t>
      </w:r>
      <w:r w:rsidRPr="009A6D9B">
        <w:t xml:space="preserve">dos </w:t>
      </w:r>
      <w:proofErr w:type="spellStart"/>
      <w:r w:rsidRPr="009A6D9B">
        <w:t>só</w:t>
      </w:r>
      <w:proofErr w:type="spellEnd"/>
      <w:r w:rsidRPr="009A6D9B">
        <w:t xml:space="preserve"> </w:t>
      </w:r>
      <w:proofErr w:type="spellStart"/>
      <w:r w:rsidRPr="009A6D9B">
        <w:t>aos</w:t>
      </w:r>
      <w:proofErr w:type="spellEnd"/>
      <w:r w:rsidRPr="009A6D9B">
        <w:t xml:space="preserve"> ámbitos de </w:t>
      </w:r>
      <w:proofErr w:type="spellStart"/>
      <w:r w:rsidRPr="009A6D9B">
        <w:t>actividade</w:t>
      </w:r>
      <w:proofErr w:type="spellEnd"/>
      <w:r w:rsidRPr="009A6D9B">
        <w:t xml:space="preserve"> relacionados coas disciplinas científicas. </w:t>
      </w:r>
      <w:proofErr w:type="spellStart"/>
      <w:r w:rsidRPr="009A6D9B">
        <w:t>Pola</w:t>
      </w:r>
      <w:proofErr w:type="spellEnd"/>
      <w:r w:rsidRPr="009A6D9B">
        <w:t xml:space="preserve"> contra, é </w:t>
      </w:r>
      <w:proofErr w:type="spellStart"/>
      <w:r w:rsidRPr="009A6D9B">
        <w:t>moi</w:t>
      </w:r>
      <w:proofErr w:type="spellEnd"/>
      <w:r w:rsidRPr="009A6D9B">
        <w:t xml:space="preserve"> importante a contribución que </w:t>
      </w:r>
      <w:proofErr w:type="spellStart"/>
      <w:r w:rsidRPr="009A6D9B">
        <w:t>fixeron</w:t>
      </w:r>
      <w:proofErr w:type="spellEnd"/>
      <w:r w:rsidRPr="009A6D9B">
        <w:t xml:space="preserve"> a arte, a literatura, o teatro e... os saberes adquiridos </w:t>
      </w:r>
      <w:proofErr w:type="spellStart"/>
      <w:r w:rsidRPr="009A6D9B">
        <w:t>na</w:t>
      </w:r>
      <w:proofErr w:type="spellEnd"/>
      <w:r w:rsidRPr="009A6D9B">
        <w:t xml:space="preserve"> vida </w:t>
      </w:r>
      <w:proofErr w:type="spellStart"/>
      <w:r w:rsidRPr="009A6D9B">
        <w:t>cotiá</w:t>
      </w:r>
      <w:proofErr w:type="spellEnd"/>
      <w:r w:rsidRPr="009A6D9B">
        <w:t xml:space="preserve">. Incluso as diversas actividades económicas, políticas e de </w:t>
      </w:r>
      <w:proofErr w:type="spellStart"/>
      <w:r w:rsidRPr="009A6D9B">
        <w:t>lecer</w:t>
      </w:r>
      <w:proofErr w:type="spellEnd"/>
      <w:r w:rsidRPr="009A6D9B">
        <w:t xml:space="preserve"> </w:t>
      </w:r>
      <w:proofErr w:type="spellStart"/>
      <w:r w:rsidRPr="009A6D9B">
        <w:t>contribuíron</w:t>
      </w:r>
      <w:proofErr w:type="spellEnd"/>
      <w:r w:rsidRPr="009A6D9B">
        <w:t xml:space="preserve"> a dese</w:t>
      </w:r>
      <w:r w:rsidRPr="009A6D9B">
        <w:t>n</w:t>
      </w:r>
      <w:r w:rsidRPr="009A6D9B">
        <w:t xml:space="preserve">volver os </w:t>
      </w:r>
      <w:proofErr w:type="spellStart"/>
      <w:r w:rsidRPr="009A6D9B">
        <w:t>nosos</w:t>
      </w:r>
      <w:proofErr w:type="spellEnd"/>
      <w:r w:rsidRPr="009A6D9B">
        <w:t xml:space="preserve"> modos de pensar actual.</w:t>
      </w:r>
    </w:p>
    <w:p w:rsidR="00BE691B" w:rsidRDefault="00607514" w:rsidP="00607514">
      <w:r w:rsidRPr="009A6D9B">
        <w:t xml:space="preserve">O </w:t>
      </w:r>
      <w:proofErr w:type="spellStart"/>
      <w:r w:rsidRPr="009A6D9B">
        <w:t>Proxecto</w:t>
      </w:r>
      <w:proofErr w:type="spellEnd"/>
      <w:r w:rsidRPr="009A6D9B">
        <w:t xml:space="preserve"> COMBAS analiza os procesos </w:t>
      </w:r>
      <w:proofErr w:type="spellStart"/>
      <w:r w:rsidRPr="009A6D9B">
        <w:t>sinalados</w:t>
      </w:r>
      <w:proofErr w:type="spellEnd"/>
      <w:r w:rsidRPr="009A6D9B">
        <w:t xml:space="preserve"> por </w:t>
      </w:r>
      <w:proofErr w:type="spellStart"/>
      <w:r w:rsidRPr="009A6D9B">
        <w:t>Bloom</w:t>
      </w:r>
      <w:proofErr w:type="spellEnd"/>
      <w:r w:rsidRPr="009A6D9B">
        <w:t xml:space="preserve"> e PISA e realiza esta </w:t>
      </w:r>
      <w:proofErr w:type="spellStart"/>
      <w:r w:rsidRPr="009A6D9B">
        <w:t>proposta</w:t>
      </w:r>
      <w:proofErr w:type="spellEnd"/>
      <w:r w:rsidRPr="009A6D9B">
        <w:t xml:space="preserve"> de modelos de </w:t>
      </w:r>
      <w:proofErr w:type="spellStart"/>
      <w:r w:rsidRPr="009A6D9B">
        <w:t>pensamento</w:t>
      </w:r>
      <w:proofErr w:type="spellEnd"/>
      <w:r w:rsidRPr="009A6D9B">
        <w:t xml:space="preserve"> como </w:t>
      </w:r>
      <w:proofErr w:type="spellStart"/>
      <w:r w:rsidRPr="009A6D9B">
        <w:t>unha</w:t>
      </w:r>
      <w:proofErr w:type="spellEnd"/>
      <w:r w:rsidRPr="009A6D9B">
        <w:t xml:space="preserve"> aposta integradora que se describe detalladamente no módulo de lectura voluntaria e nos </w:t>
      </w:r>
      <w:proofErr w:type="spellStart"/>
      <w:r w:rsidRPr="009A6D9B">
        <w:t>power</w:t>
      </w:r>
      <w:proofErr w:type="spellEnd"/>
      <w:r w:rsidRPr="009A6D9B">
        <w:t xml:space="preserve"> </w:t>
      </w:r>
      <w:proofErr w:type="spellStart"/>
      <w:r w:rsidRPr="009A6D9B">
        <w:t>point</w:t>
      </w:r>
      <w:proofErr w:type="spellEnd"/>
      <w:r w:rsidRPr="009A6D9B">
        <w:t xml:space="preserve"> de </w:t>
      </w:r>
      <w:proofErr w:type="spellStart"/>
      <w:r w:rsidRPr="009A6D9B">
        <w:t>axuda</w:t>
      </w:r>
      <w:proofErr w:type="spellEnd"/>
      <w:r w:rsidRPr="009A6D9B">
        <w:t xml:space="preserve"> complementaria.</w:t>
      </w:r>
    </w:p>
    <w:p w:rsidR="0069347A" w:rsidRDefault="0069347A" w:rsidP="0069347A">
      <w:pPr>
        <w:pStyle w:val="Ttulo5"/>
      </w:pPr>
    </w:p>
    <w:p w:rsidR="0069347A" w:rsidRDefault="0069347A" w:rsidP="0069347A">
      <w:pPr>
        <w:pStyle w:val="Ttulo5"/>
        <w:spacing w:before="120" w:after="240"/>
      </w:pPr>
      <w:r w:rsidRPr="0069347A">
        <w:rPr>
          <w:rStyle w:val="Ttulo3Car"/>
          <w:noProof/>
          <w:lang w:val="es-ES"/>
        </w:rPr>
        <w:lastRenderedPageBreak/>
        <w:drawing>
          <wp:anchor distT="71755" distB="71755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25400</wp:posOffset>
            </wp:positionV>
            <wp:extent cx="5129530" cy="3987800"/>
            <wp:effectExtent l="0" t="0" r="1270" b="0"/>
            <wp:wrapTopAndBottom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_41a2_GA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953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9347A">
        <w:rPr>
          <w:rStyle w:val="Ttulo3Car"/>
        </w:rPr>
        <w:t xml:space="preserve">Modelos de </w:t>
      </w:r>
      <w:proofErr w:type="spellStart"/>
      <w:r w:rsidRPr="0069347A">
        <w:rPr>
          <w:rStyle w:val="Ttulo3Car"/>
        </w:rPr>
        <w:t>En</w:t>
      </w:r>
      <w:r>
        <w:rPr>
          <w:rStyle w:val="Ttulo3Car"/>
        </w:rPr>
        <w:t>sino</w:t>
      </w:r>
      <w:proofErr w:type="spellEnd"/>
      <w:r w:rsidRPr="0069347A">
        <w:rPr>
          <w:rStyle w:val="Ttulo3Car"/>
        </w:rPr>
        <w:footnoteReference w:id="2"/>
      </w:r>
      <w:r>
        <w:t>.</w:t>
      </w:r>
    </w:p>
    <w:tbl>
      <w:tblPr>
        <w:tblStyle w:val="Tablaconcuadrcula"/>
        <w:tblW w:w="0" w:type="auto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/>
      </w:tblPr>
      <w:tblGrid>
        <w:gridCol w:w="8921"/>
      </w:tblGrid>
      <w:tr w:rsidR="0069347A" w:rsidTr="0069347A">
        <w:tc>
          <w:tcPr>
            <w:tcW w:w="8921" w:type="dxa"/>
          </w:tcPr>
          <w:p w:rsidR="0069347A" w:rsidRPr="0069347A" w:rsidRDefault="0069347A" w:rsidP="0069347A">
            <w:pPr>
              <w:pStyle w:val="Hdtabla"/>
            </w:pPr>
            <w:r w:rsidRPr="0069347A">
              <w:t xml:space="preserve">Un modelo de </w:t>
            </w:r>
            <w:proofErr w:type="spellStart"/>
            <w:r w:rsidRPr="0069347A">
              <w:t>ensino</w:t>
            </w:r>
            <w:proofErr w:type="spellEnd"/>
            <w:r w:rsidRPr="0069347A">
              <w:t xml:space="preserve"> é </w:t>
            </w:r>
            <w:proofErr w:type="spellStart"/>
            <w:r w:rsidRPr="0069347A">
              <w:t>moito</w:t>
            </w:r>
            <w:proofErr w:type="spellEnd"/>
            <w:r w:rsidRPr="0069347A">
              <w:t xml:space="preserve"> </w:t>
            </w:r>
            <w:proofErr w:type="spellStart"/>
            <w:r w:rsidRPr="0069347A">
              <w:t>máis</w:t>
            </w:r>
            <w:proofErr w:type="spellEnd"/>
            <w:r w:rsidRPr="0069347A">
              <w:t xml:space="preserve"> </w:t>
            </w:r>
            <w:proofErr w:type="spellStart"/>
            <w:r w:rsidRPr="0069347A">
              <w:t>ca</w:t>
            </w:r>
            <w:proofErr w:type="spellEnd"/>
            <w:r w:rsidRPr="0069347A">
              <w:t xml:space="preserve"> un método o un programa, é un plan </w:t>
            </w:r>
            <w:proofErr w:type="spellStart"/>
            <w:r w:rsidRPr="0069347A">
              <w:t>estruturado</w:t>
            </w:r>
            <w:proofErr w:type="spellEnd"/>
            <w:r w:rsidRPr="0069347A">
              <w:t xml:space="preserve"> que pode usarse para configurar un currículo (curso de </w:t>
            </w:r>
            <w:proofErr w:type="spellStart"/>
            <w:r w:rsidRPr="0069347A">
              <w:t>estudos</w:t>
            </w:r>
            <w:proofErr w:type="spellEnd"/>
            <w:r w:rsidRPr="0069347A">
              <w:t xml:space="preserve"> a longo </w:t>
            </w:r>
            <w:proofErr w:type="spellStart"/>
            <w:r w:rsidRPr="0069347A">
              <w:t>prazo</w:t>
            </w:r>
            <w:proofErr w:type="spellEnd"/>
            <w:r w:rsidRPr="0069347A">
              <w:t xml:space="preserve">), para </w:t>
            </w:r>
            <w:proofErr w:type="spellStart"/>
            <w:r w:rsidRPr="0069347A">
              <w:t>deseñar</w:t>
            </w:r>
            <w:proofErr w:type="spellEnd"/>
            <w:r w:rsidRPr="0069347A">
              <w:t xml:space="preserve"> </w:t>
            </w:r>
            <w:proofErr w:type="spellStart"/>
            <w:r w:rsidRPr="0069347A">
              <w:t>materiais</w:t>
            </w:r>
            <w:proofErr w:type="spellEnd"/>
            <w:r w:rsidRPr="0069347A">
              <w:t xml:space="preserve"> de </w:t>
            </w:r>
            <w:proofErr w:type="spellStart"/>
            <w:r w:rsidRPr="0069347A">
              <w:t>ensino</w:t>
            </w:r>
            <w:proofErr w:type="spellEnd"/>
            <w:r w:rsidRPr="0069347A">
              <w:t xml:space="preserve"> e para orientar o </w:t>
            </w:r>
            <w:proofErr w:type="spellStart"/>
            <w:r w:rsidRPr="0069347A">
              <w:t>ensino</w:t>
            </w:r>
            <w:proofErr w:type="spellEnd"/>
            <w:r w:rsidRPr="0069347A">
              <w:t xml:space="preserve"> </w:t>
            </w:r>
            <w:proofErr w:type="spellStart"/>
            <w:r w:rsidRPr="0069347A">
              <w:t>nas</w:t>
            </w:r>
            <w:proofErr w:type="spellEnd"/>
            <w:r w:rsidRPr="0069347A">
              <w:t xml:space="preserve"> aulas (Joyce e </w:t>
            </w:r>
            <w:proofErr w:type="spellStart"/>
            <w:r w:rsidRPr="0069347A">
              <w:t>Weil</w:t>
            </w:r>
            <w:proofErr w:type="spellEnd"/>
            <w:r w:rsidRPr="0069347A">
              <w:t>, 1985: 11).</w:t>
            </w:r>
          </w:p>
        </w:tc>
      </w:tr>
    </w:tbl>
    <w:p w:rsidR="0069347A" w:rsidRPr="009A6D9B" w:rsidRDefault="0069347A" w:rsidP="0069347A">
      <w:r w:rsidRPr="009A6D9B">
        <w:t xml:space="preserve">Os modelos de </w:t>
      </w:r>
      <w:proofErr w:type="spellStart"/>
      <w:r w:rsidRPr="009A6D9B">
        <w:t>ensino</w:t>
      </w:r>
      <w:proofErr w:type="spellEnd"/>
      <w:r w:rsidRPr="009A6D9B">
        <w:t xml:space="preserve"> son, por </w:t>
      </w:r>
      <w:proofErr w:type="spellStart"/>
      <w:r w:rsidRPr="009A6D9B">
        <w:t>unha</w:t>
      </w:r>
      <w:proofErr w:type="spellEnd"/>
      <w:r w:rsidRPr="009A6D9B">
        <w:t xml:space="preserve"> banda, marcos de </w:t>
      </w:r>
      <w:proofErr w:type="spellStart"/>
      <w:r w:rsidRPr="009A6D9B">
        <w:t>racionalidade</w:t>
      </w:r>
      <w:proofErr w:type="spellEnd"/>
      <w:r w:rsidRPr="009A6D9B">
        <w:t xml:space="preserve"> sobre os que os educ</w:t>
      </w:r>
      <w:r w:rsidRPr="009A6D9B">
        <w:t>a</w:t>
      </w:r>
      <w:r w:rsidRPr="009A6D9B">
        <w:t xml:space="preserve">dores fundamentan as </w:t>
      </w:r>
      <w:proofErr w:type="spellStart"/>
      <w:r w:rsidRPr="009A6D9B">
        <w:t>súas</w:t>
      </w:r>
      <w:proofErr w:type="spellEnd"/>
      <w:r w:rsidRPr="009A6D9B">
        <w:t xml:space="preserve"> </w:t>
      </w:r>
      <w:proofErr w:type="spellStart"/>
      <w:r w:rsidRPr="009A6D9B">
        <w:t>accións</w:t>
      </w:r>
      <w:proofErr w:type="spellEnd"/>
      <w:r w:rsidRPr="009A6D9B">
        <w:t xml:space="preserve"> e, por </w:t>
      </w:r>
      <w:proofErr w:type="spellStart"/>
      <w:r w:rsidRPr="009A6D9B">
        <w:t>outra</w:t>
      </w:r>
      <w:proofErr w:type="spellEnd"/>
      <w:r w:rsidRPr="009A6D9B">
        <w:t xml:space="preserve">, </w:t>
      </w:r>
      <w:proofErr w:type="spellStart"/>
      <w:r w:rsidRPr="009A6D9B">
        <w:t>fonte</w:t>
      </w:r>
      <w:proofErr w:type="spellEnd"/>
      <w:r w:rsidRPr="009A6D9B">
        <w:t xml:space="preserve"> permanente de recursos para a acción. </w:t>
      </w:r>
      <w:proofErr w:type="spellStart"/>
      <w:r w:rsidRPr="009A6D9B">
        <w:t>Deste</w:t>
      </w:r>
      <w:proofErr w:type="spellEnd"/>
      <w:r w:rsidRPr="009A6D9B">
        <w:t xml:space="preserve"> </w:t>
      </w:r>
      <w:proofErr w:type="spellStart"/>
      <w:r w:rsidRPr="009A6D9B">
        <w:t>xeito</w:t>
      </w:r>
      <w:proofErr w:type="spellEnd"/>
      <w:r w:rsidRPr="009A6D9B">
        <w:t xml:space="preserve">, os modelos proporcionan os </w:t>
      </w:r>
      <w:proofErr w:type="spellStart"/>
      <w:r w:rsidRPr="009A6D9B">
        <w:t>cadros</w:t>
      </w:r>
      <w:proofErr w:type="spellEnd"/>
      <w:r w:rsidRPr="009A6D9B">
        <w:t xml:space="preserve"> cognitivos que permitan asignar significado e valor a </w:t>
      </w:r>
      <w:proofErr w:type="spellStart"/>
      <w:r w:rsidRPr="009A6D9B">
        <w:t>unha</w:t>
      </w:r>
      <w:proofErr w:type="spellEnd"/>
      <w:r w:rsidRPr="009A6D9B">
        <w:t xml:space="preserve"> determinada </w:t>
      </w:r>
      <w:proofErr w:type="spellStart"/>
      <w:r w:rsidRPr="009A6D9B">
        <w:t>realidade</w:t>
      </w:r>
      <w:proofErr w:type="spellEnd"/>
      <w:r w:rsidRPr="009A6D9B">
        <w:t xml:space="preserve">, </w:t>
      </w:r>
      <w:proofErr w:type="spellStart"/>
      <w:r w:rsidRPr="009A6D9B">
        <w:t>xa</w:t>
      </w:r>
      <w:proofErr w:type="spellEnd"/>
      <w:r w:rsidRPr="009A6D9B">
        <w:t xml:space="preserve"> </w:t>
      </w:r>
      <w:proofErr w:type="spellStart"/>
      <w:r w:rsidRPr="009A6D9B">
        <w:t>sexa</w:t>
      </w:r>
      <w:proofErr w:type="spellEnd"/>
      <w:r w:rsidRPr="009A6D9B">
        <w:t xml:space="preserve"> </w:t>
      </w:r>
      <w:proofErr w:type="spellStart"/>
      <w:r w:rsidRPr="009A6D9B">
        <w:t>unha</w:t>
      </w:r>
      <w:proofErr w:type="spellEnd"/>
      <w:r w:rsidRPr="009A6D9B">
        <w:t xml:space="preserve"> situación educativa </w:t>
      </w:r>
      <w:proofErr w:type="spellStart"/>
      <w:r w:rsidRPr="009A6D9B">
        <w:t>ou</w:t>
      </w:r>
      <w:proofErr w:type="spellEnd"/>
      <w:r w:rsidRPr="009A6D9B">
        <w:t xml:space="preserve"> </w:t>
      </w:r>
      <w:proofErr w:type="spellStart"/>
      <w:r w:rsidRPr="009A6D9B">
        <w:t>unha</w:t>
      </w:r>
      <w:proofErr w:type="spellEnd"/>
      <w:r w:rsidRPr="009A6D9B">
        <w:t xml:space="preserve"> forma de actuar. É </w:t>
      </w:r>
      <w:proofErr w:type="spellStart"/>
      <w:r w:rsidRPr="009A6D9B">
        <w:t>dicir</w:t>
      </w:r>
      <w:proofErr w:type="spellEnd"/>
      <w:r w:rsidRPr="009A6D9B">
        <w:t xml:space="preserve">, os modelos de </w:t>
      </w:r>
      <w:proofErr w:type="spellStart"/>
      <w:r w:rsidRPr="009A6D9B">
        <w:t>ensino</w:t>
      </w:r>
      <w:proofErr w:type="spellEnd"/>
      <w:r w:rsidRPr="009A6D9B">
        <w:t xml:space="preserve"> </w:t>
      </w:r>
      <w:proofErr w:type="spellStart"/>
      <w:r w:rsidRPr="009A6D9B">
        <w:t>contribúen</w:t>
      </w:r>
      <w:proofErr w:type="spellEnd"/>
      <w:r w:rsidRPr="009A6D9B">
        <w:t xml:space="preserve"> á configuración da práctica educativa e, </w:t>
      </w:r>
      <w:proofErr w:type="spellStart"/>
      <w:r w:rsidRPr="009A6D9B">
        <w:t>xa</w:t>
      </w:r>
      <w:proofErr w:type="spellEnd"/>
      <w:r w:rsidRPr="009A6D9B">
        <w:t xml:space="preserve"> que logo, á </w:t>
      </w:r>
      <w:proofErr w:type="spellStart"/>
      <w:r w:rsidRPr="009A6D9B">
        <w:t>construción</w:t>
      </w:r>
      <w:proofErr w:type="spellEnd"/>
      <w:r w:rsidRPr="009A6D9B">
        <w:t xml:space="preserve"> das </w:t>
      </w:r>
      <w:proofErr w:type="spellStart"/>
      <w:r w:rsidRPr="009A6D9B">
        <w:t>condicións</w:t>
      </w:r>
      <w:proofErr w:type="spellEnd"/>
      <w:r w:rsidRPr="009A6D9B">
        <w:t xml:space="preserve"> para a </w:t>
      </w:r>
      <w:proofErr w:type="spellStart"/>
      <w:r w:rsidRPr="009A6D9B">
        <w:t>aprendizaxe</w:t>
      </w:r>
      <w:proofErr w:type="spellEnd"/>
      <w:r w:rsidRPr="009A6D9B">
        <w:t xml:space="preserve"> e dos modos concretos de </w:t>
      </w:r>
      <w:proofErr w:type="spellStart"/>
      <w:r w:rsidRPr="009A6D9B">
        <w:t>ensinar</w:t>
      </w:r>
      <w:proofErr w:type="spellEnd"/>
      <w:r w:rsidRPr="009A6D9B">
        <w:t xml:space="preserve">, </w:t>
      </w:r>
      <w:proofErr w:type="spellStart"/>
      <w:r w:rsidRPr="009A6D9B">
        <w:t>propo</w:t>
      </w:r>
      <w:r w:rsidRPr="009A6D9B">
        <w:t>r</w:t>
      </w:r>
      <w:r w:rsidRPr="009A6D9B">
        <w:t>cionándolles</w:t>
      </w:r>
      <w:proofErr w:type="spellEnd"/>
      <w:r w:rsidRPr="009A6D9B">
        <w:t xml:space="preserve"> </w:t>
      </w:r>
      <w:proofErr w:type="spellStart"/>
      <w:r w:rsidRPr="009A6D9B">
        <w:t>aos</w:t>
      </w:r>
      <w:proofErr w:type="spellEnd"/>
      <w:r w:rsidRPr="009A6D9B">
        <w:t xml:space="preserve"> educadores marcos de referencia dentro dos cales as </w:t>
      </w:r>
      <w:proofErr w:type="spellStart"/>
      <w:r w:rsidRPr="009A6D9B">
        <w:t>súas</w:t>
      </w:r>
      <w:proofErr w:type="spellEnd"/>
      <w:r w:rsidRPr="009A6D9B">
        <w:t xml:space="preserve"> </w:t>
      </w:r>
      <w:proofErr w:type="spellStart"/>
      <w:r w:rsidRPr="009A6D9B">
        <w:t>decisións</w:t>
      </w:r>
      <w:proofErr w:type="spellEnd"/>
      <w:r w:rsidRPr="009A6D9B">
        <w:t xml:space="preserve"> </w:t>
      </w:r>
      <w:proofErr w:type="spellStart"/>
      <w:r w:rsidRPr="009A6D9B">
        <w:t>adquiren</w:t>
      </w:r>
      <w:proofErr w:type="spellEnd"/>
      <w:r w:rsidRPr="009A6D9B">
        <w:t xml:space="preserve"> significación, sentido e, sobre todo, valor. </w:t>
      </w:r>
    </w:p>
    <w:p w:rsidR="0069347A" w:rsidRPr="009A6D9B" w:rsidRDefault="0069347A" w:rsidP="0069347A">
      <w:r w:rsidRPr="009A6D9B">
        <w:lastRenderedPageBreak/>
        <w:t xml:space="preserve">A procura </w:t>
      </w:r>
      <w:proofErr w:type="spellStart"/>
      <w:r w:rsidRPr="009A6D9B">
        <w:t>dun</w:t>
      </w:r>
      <w:proofErr w:type="spellEnd"/>
      <w:r w:rsidRPr="009A6D9B">
        <w:t xml:space="preserve"> método universal para o </w:t>
      </w:r>
      <w:proofErr w:type="spellStart"/>
      <w:r w:rsidRPr="009A6D9B">
        <w:t>ensino</w:t>
      </w:r>
      <w:proofErr w:type="spellEnd"/>
      <w:r w:rsidRPr="009A6D9B">
        <w:t xml:space="preserve"> </w:t>
      </w:r>
      <w:proofErr w:type="spellStart"/>
      <w:r w:rsidRPr="009A6D9B">
        <w:t>foi</w:t>
      </w:r>
      <w:proofErr w:type="spellEnd"/>
      <w:r w:rsidRPr="009A6D9B">
        <w:t xml:space="preserve"> durante décadas </w:t>
      </w:r>
      <w:proofErr w:type="spellStart"/>
      <w:r w:rsidRPr="009A6D9B">
        <w:t>unha</w:t>
      </w:r>
      <w:proofErr w:type="spellEnd"/>
      <w:r w:rsidRPr="009A6D9B">
        <w:t xml:space="preserve"> procura </w:t>
      </w:r>
      <w:proofErr w:type="spellStart"/>
      <w:r w:rsidRPr="009A6D9B">
        <w:t>doutrinaria</w:t>
      </w:r>
      <w:proofErr w:type="spellEnd"/>
      <w:r w:rsidRPr="009A6D9B">
        <w:t xml:space="preserve">, cando non dogmática, que </w:t>
      </w:r>
      <w:proofErr w:type="spellStart"/>
      <w:r w:rsidRPr="009A6D9B">
        <w:t>esixiu</w:t>
      </w:r>
      <w:proofErr w:type="spellEnd"/>
      <w:r w:rsidRPr="009A6D9B">
        <w:t xml:space="preserve"> do profesorado </w:t>
      </w:r>
      <w:proofErr w:type="spellStart"/>
      <w:r w:rsidRPr="009A6D9B">
        <w:t>unha</w:t>
      </w:r>
      <w:proofErr w:type="spellEnd"/>
      <w:r w:rsidRPr="009A6D9B">
        <w:t xml:space="preserve"> alta </w:t>
      </w:r>
      <w:proofErr w:type="spellStart"/>
      <w:r w:rsidRPr="009A6D9B">
        <w:t>dose</w:t>
      </w:r>
      <w:proofErr w:type="spellEnd"/>
      <w:r w:rsidRPr="009A6D9B">
        <w:t xml:space="preserve"> de resistencia á </w:t>
      </w:r>
      <w:proofErr w:type="spellStart"/>
      <w:r w:rsidRPr="009A6D9B">
        <w:t>senrazón</w:t>
      </w:r>
      <w:proofErr w:type="spellEnd"/>
      <w:r w:rsidRPr="009A6D9B">
        <w:t xml:space="preserve">, de aquí a sensación de cambios impulsados </w:t>
      </w:r>
      <w:proofErr w:type="spellStart"/>
      <w:r w:rsidRPr="009A6D9B">
        <w:t>polas</w:t>
      </w:r>
      <w:proofErr w:type="spellEnd"/>
      <w:r w:rsidRPr="009A6D9B">
        <w:t xml:space="preserve"> modas que </w:t>
      </w:r>
      <w:proofErr w:type="spellStart"/>
      <w:r w:rsidRPr="009A6D9B">
        <w:t>teñen</w:t>
      </w:r>
      <w:proofErr w:type="spellEnd"/>
      <w:r w:rsidRPr="009A6D9B">
        <w:t xml:space="preserve"> con frecuencia os educad</w:t>
      </w:r>
      <w:r w:rsidRPr="009A6D9B">
        <w:t>o</w:t>
      </w:r>
      <w:r w:rsidRPr="009A6D9B">
        <w:t xml:space="preserve">res. </w:t>
      </w:r>
    </w:p>
    <w:p w:rsidR="0069347A" w:rsidRPr="009A6D9B" w:rsidRDefault="0069347A" w:rsidP="0069347A">
      <w:proofErr w:type="spellStart"/>
      <w:r w:rsidRPr="009A6D9B">
        <w:t>Hai</w:t>
      </w:r>
      <w:proofErr w:type="spellEnd"/>
      <w:r w:rsidRPr="009A6D9B">
        <w:t xml:space="preserve"> </w:t>
      </w:r>
      <w:proofErr w:type="spellStart"/>
      <w:r w:rsidRPr="009A6D9B">
        <w:t>máis</w:t>
      </w:r>
      <w:proofErr w:type="spellEnd"/>
      <w:r w:rsidRPr="009A6D9B">
        <w:t xml:space="preserve"> de setenta </w:t>
      </w:r>
      <w:proofErr w:type="spellStart"/>
      <w:r w:rsidRPr="009A6D9B">
        <w:t>anos</w:t>
      </w:r>
      <w:proofErr w:type="spellEnd"/>
      <w:r w:rsidRPr="009A6D9B">
        <w:t xml:space="preserve">, John Dewey, </w:t>
      </w:r>
      <w:proofErr w:type="spellStart"/>
      <w:r w:rsidRPr="009A6D9B">
        <w:t>unha</w:t>
      </w:r>
      <w:proofErr w:type="spellEnd"/>
      <w:r w:rsidRPr="009A6D9B">
        <w:t xml:space="preserve"> das autoridades </w:t>
      </w:r>
      <w:proofErr w:type="spellStart"/>
      <w:r w:rsidRPr="009A6D9B">
        <w:t>máis</w:t>
      </w:r>
      <w:proofErr w:type="spellEnd"/>
      <w:r w:rsidRPr="009A6D9B">
        <w:t xml:space="preserve"> importantes do </w:t>
      </w:r>
      <w:proofErr w:type="spellStart"/>
      <w:r w:rsidRPr="009A6D9B">
        <w:t>pensamento</w:t>
      </w:r>
      <w:proofErr w:type="spellEnd"/>
      <w:r w:rsidRPr="009A6D9B">
        <w:t xml:space="preserve"> educativo, </w:t>
      </w:r>
      <w:proofErr w:type="spellStart"/>
      <w:r w:rsidRPr="009A6D9B">
        <w:t>lembrávanos</w:t>
      </w:r>
      <w:proofErr w:type="spellEnd"/>
      <w:r w:rsidRPr="009A6D9B">
        <w:t xml:space="preserve"> que a </w:t>
      </w:r>
      <w:proofErr w:type="spellStart"/>
      <w:r w:rsidRPr="009A6D9B">
        <w:t>vella</w:t>
      </w:r>
      <w:proofErr w:type="spellEnd"/>
      <w:r w:rsidRPr="009A6D9B">
        <w:t xml:space="preserve"> filosofía de "o un </w:t>
      </w:r>
      <w:proofErr w:type="spellStart"/>
      <w:r w:rsidRPr="009A6D9B">
        <w:t>ou</w:t>
      </w:r>
      <w:proofErr w:type="spellEnd"/>
      <w:r w:rsidRPr="009A6D9B">
        <w:t xml:space="preserve"> o </w:t>
      </w:r>
      <w:proofErr w:type="spellStart"/>
      <w:r w:rsidRPr="009A6D9B">
        <w:t>outro</w:t>
      </w:r>
      <w:proofErr w:type="spellEnd"/>
      <w:r w:rsidRPr="009A6D9B">
        <w:t xml:space="preserve">", é </w:t>
      </w:r>
      <w:proofErr w:type="spellStart"/>
      <w:r w:rsidRPr="009A6D9B">
        <w:t>dicir</w:t>
      </w:r>
      <w:proofErr w:type="spellEnd"/>
      <w:r w:rsidRPr="009A6D9B">
        <w:t>, que a oposición e</w:t>
      </w:r>
      <w:r w:rsidRPr="009A6D9B">
        <w:t>n</w:t>
      </w:r>
      <w:r w:rsidRPr="009A6D9B">
        <w:t xml:space="preserve">tre </w:t>
      </w:r>
      <w:proofErr w:type="spellStart"/>
      <w:r w:rsidRPr="009A6D9B">
        <w:t>ensino</w:t>
      </w:r>
      <w:proofErr w:type="spellEnd"/>
      <w:r w:rsidRPr="009A6D9B">
        <w:t xml:space="preserve"> tradicional </w:t>
      </w:r>
      <w:proofErr w:type="spellStart"/>
      <w:r w:rsidRPr="009A6D9B">
        <w:t>ou</w:t>
      </w:r>
      <w:proofErr w:type="spellEnd"/>
      <w:r w:rsidRPr="009A6D9B">
        <w:t xml:space="preserve"> </w:t>
      </w:r>
      <w:proofErr w:type="spellStart"/>
      <w:r w:rsidRPr="009A6D9B">
        <w:t>ensino</w:t>
      </w:r>
      <w:proofErr w:type="spellEnd"/>
      <w:r w:rsidRPr="009A6D9B">
        <w:t xml:space="preserve"> progresista, </w:t>
      </w:r>
      <w:proofErr w:type="spellStart"/>
      <w:r w:rsidRPr="009A6D9B">
        <w:t>ensino</w:t>
      </w:r>
      <w:proofErr w:type="spellEnd"/>
      <w:r w:rsidRPr="009A6D9B">
        <w:t xml:space="preserve"> directo </w:t>
      </w:r>
      <w:proofErr w:type="spellStart"/>
      <w:r w:rsidRPr="009A6D9B">
        <w:t>ou</w:t>
      </w:r>
      <w:proofErr w:type="spellEnd"/>
      <w:r w:rsidRPr="009A6D9B">
        <w:t xml:space="preserve"> </w:t>
      </w:r>
      <w:proofErr w:type="spellStart"/>
      <w:r w:rsidRPr="009A6D9B">
        <w:t>aprendizaxe</w:t>
      </w:r>
      <w:proofErr w:type="spellEnd"/>
      <w:r w:rsidRPr="009A6D9B">
        <w:t xml:space="preserve"> por </w:t>
      </w:r>
      <w:proofErr w:type="spellStart"/>
      <w:r w:rsidRPr="009A6D9B">
        <w:t>descubrimento</w:t>
      </w:r>
      <w:proofErr w:type="spellEnd"/>
      <w:r w:rsidRPr="009A6D9B">
        <w:t xml:space="preserve">, modelo tradicional </w:t>
      </w:r>
      <w:proofErr w:type="spellStart"/>
      <w:r w:rsidRPr="009A6D9B">
        <w:t>ou</w:t>
      </w:r>
      <w:proofErr w:type="spellEnd"/>
      <w:r w:rsidRPr="009A6D9B">
        <w:t xml:space="preserve"> modelo constructivo..., </w:t>
      </w:r>
      <w:proofErr w:type="spellStart"/>
      <w:r w:rsidRPr="009A6D9B">
        <w:t>deixara</w:t>
      </w:r>
      <w:proofErr w:type="spellEnd"/>
      <w:r w:rsidRPr="009A6D9B">
        <w:t xml:space="preserve"> de resultar útil.</w:t>
      </w:r>
    </w:p>
    <w:p w:rsidR="0069347A" w:rsidRPr="009A6D9B" w:rsidRDefault="0069347A" w:rsidP="0069347A">
      <w:pPr>
        <w:pStyle w:val="cita"/>
      </w:pPr>
      <w:r w:rsidRPr="009A6D9B">
        <w:t xml:space="preserve">Á imposición desde arriba </w:t>
      </w:r>
      <w:proofErr w:type="spellStart"/>
      <w:r w:rsidRPr="009A6D9B">
        <w:t>oponse</w:t>
      </w:r>
      <w:proofErr w:type="spellEnd"/>
      <w:r w:rsidRPr="009A6D9B">
        <w:t xml:space="preserve"> a expresión e cultivo da </w:t>
      </w:r>
      <w:proofErr w:type="spellStart"/>
      <w:r w:rsidRPr="009A6D9B">
        <w:t>invidualidade</w:t>
      </w:r>
      <w:proofErr w:type="spellEnd"/>
      <w:r w:rsidRPr="009A6D9B">
        <w:t xml:space="preserve">; á disciplina externa </w:t>
      </w:r>
      <w:proofErr w:type="spellStart"/>
      <w:r w:rsidRPr="009A6D9B">
        <w:t>oponse</w:t>
      </w:r>
      <w:proofErr w:type="spellEnd"/>
      <w:r w:rsidRPr="009A6D9B">
        <w:t xml:space="preserve"> a </w:t>
      </w:r>
      <w:proofErr w:type="spellStart"/>
      <w:r w:rsidRPr="009A6D9B">
        <w:t>actividade</w:t>
      </w:r>
      <w:proofErr w:type="spellEnd"/>
      <w:r w:rsidRPr="009A6D9B">
        <w:t xml:space="preserve"> libre; </w:t>
      </w:r>
      <w:proofErr w:type="spellStart"/>
      <w:r w:rsidRPr="009A6D9B">
        <w:t>ao</w:t>
      </w:r>
      <w:proofErr w:type="spellEnd"/>
      <w:r w:rsidRPr="009A6D9B">
        <w:t xml:space="preserve"> apre</w:t>
      </w:r>
      <w:r w:rsidRPr="009A6D9B">
        <w:t>n</w:t>
      </w:r>
      <w:r w:rsidRPr="009A6D9B">
        <w:t xml:space="preserve">der de textos e </w:t>
      </w:r>
      <w:proofErr w:type="spellStart"/>
      <w:r w:rsidRPr="009A6D9B">
        <w:t>mestres</w:t>
      </w:r>
      <w:proofErr w:type="spellEnd"/>
      <w:r w:rsidRPr="009A6D9B">
        <w:t xml:space="preserve">, a </w:t>
      </w:r>
      <w:proofErr w:type="spellStart"/>
      <w:r w:rsidRPr="009A6D9B">
        <w:t>aprendizaxe</w:t>
      </w:r>
      <w:proofErr w:type="spellEnd"/>
      <w:r w:rsidRPr="009A6D9B">
        <w:t xml:space="preserve"> mediante </w:t>
      </w:r>
      <w:proofErr w:type="spellStart"/>
      <w:r w:rsidRPr="009A6D9B">
        <w:t>a</w:t>
      </w:r>
      <w:proofErr w:type="spellEnd"/>
      <w:r w:rsidRPr="009A6D9B">
        <w:t xml:space="preserve"> experiencia; á adquisición de destrezas e técnicas </w:t>
      </w:r>
      <w:proofErr w:type="spellStart"/>
      <w:r w:rsidRPr="009A6D9B">
        <w:t>illadas</w:t>
      </w:r>
      <w:proofErr w:type="spellEnd"/>
      <w:r w:rsidRPr="009A6D9B">
        <w:t xml:space="preserve"> de </w:t>
      </w:r>
      <w:proofErr w:type="spellStart"/>
      <w:r w:rsidRPr="009A6D9B">
        <w:t>adestramento</w:t>
      </w:r>
      <w:proofErr w:type="spellEnd"/>
      <w:r w:rsidRPr="009A6D9B">
        <w:t xml:space="preserve"> </w:t>
      </w:r>
      <w:proofErr w:type="spellStart"/>
      <w:r w:rsidRPr="009A6D9B">
        <w:t>oponse</w:t>
      </w:r>
      <w:proofErr w:type="spellEnd"/>
      <w:r w:rsidRPr="009A6D9B">
        <w:t xml:space="preserve"> a adquisición </w:t>
      </w:r>
      <w:proofErr w:type="spellStart"/>
      <w:r w:rsidRPr="009A6D9B">
        <w:t>daquelas</w:t>
      </w:r>
      <w:proofErr w:type="spellEnd"/>
      <w:r w:rsidRPr="009A6D9B">
        <w:t xml:space="preserve"> como medio de alcanzar </w:t>
      </w:r>
      <w:proofErr w:type="spellStart"/>
      <w:r w:rsidRPr="009A6D9B">
        <w:t>fins</w:t>
      </w:r>
      <w:proofErr w:type="spellEnd"/>
      <w:r w:rsidRPr="009A6D9B">
        <w:t xml:space="preserve"> que interesan directa e vitalmente; á preparación para un futuro </w:t>
      </w:r>
      <w:proofErr w:type="spellStart"/>
      <w:r w:rsidRPr="009A6D9B">
        <w:t>máis</w:t>
      </w:r>
      <w:proofErr w:type="spellEnd"/>
      <w:r w:rsidRPr="009A6D9B">
        <w:t xml:space="preserve"> </w:t>
      </w:r>
      <w:proofErr w:type="spellStart"/>
      <w:r w:rsidRPr="009A6D9B">
        <w:t>ou</w:t>
      </w:r>
      <w:proofErr w:type="spellEnd"/>
      <w:r w:rsidRPr="009A6D9B">
        <w:t xml:space="preserve"> menos remoto </w:t>
      </w:r>
      <w:proofErr w:type="spellStart"/>
      <w:r w:rsidRPr="009A6D9B">
        <w:t>oponse</w:t>
      </w:r>
      <w:proofErr w:type="spellEnd"/>
      <w:r w:rsidRPr="009A6D9B">
        <w:t xml:space="preserve"> a máxima utilización das oportunidades da vida presente; </w:t>
      </w:r>
      <w:proofErr w:type="spellStart"/>
      <w:r w:rsidRPr="009A6D9B">
        <w:t>aos</w:t>
      </w:r>
      <w:proofErr w:type="spellEnd"/>
      <w:r w:rsidRPr="009A6D9B">
        <w:t xml:space="preserve"> </w:t>
      </w:r>
      <w:proofErr w:type="spellStart"/>
      <w:r w:rsidRPr="009A6D9B">
        <w:t>fins</w:t>
      </w:r>
      <w:proofErr w:type="spellEnd"/>
      <w:r w:rsidRPr="009A6D9B">
        <w:t xml:space="preserve"> e </w:t>
      </w:r>
      <w:proofErr w:type="spellStart"/>
      <w:r w:rsidRPr="009A6D9B">
        <w:t>materiais</w:t>
      </w:r>
      <w:proofErr w:type="spellEnd"/>
      <w:r w:rsidRPr="009A6D9B">
        <w:t xml:space="preserve"> estáticos </w:t>
      </w:r>
      <w:proofErr w:type="spellStart"/>
      <w:r w:rsidRPr="009A6D9B">
        <w:t>oponse</w:t>
      </w:r>
      <w:proofErr w:type="spellEnd"/>
      <w:r w:rsidRPr="009A6D9B">
        <w:t xml:space="preserve"> o </w:t>
      </w:r>
      <w:proofErr w:type="spellStart"/>
      <w:r w:rsidRPr="009A6D9B">
        <w:t>coñ</w:t>
      </w:r>
      <w:r w:rsidRPr="009A6D9B">
        <w:t>e</w:t>
      </w:r>
      <w:r w:rsidRPr="009A6D9B">
        <w:t>cemento</w:t>
      </w:r>
      <w:proofErr w:type="spellEnd"/>
      <w:r w:rsidRPr="009A6D9B">
        <w:t xml:space="preserve"> </w:t>
      </w:r>
      <w:proofErr w:type="spellStart"/>
      <w:r w:rsidRPr="009A6D9B">
        <w:t>dun</w:t>
      </w:r>
      <w:proofErr w:type="spellEnd"/>
      <w:r w:rsidRPr="009A6D9B">
        <w:t xml:space="preserve"> mundo sometido a cambio. (Dewey, 2004: 67)</w:t>
      </w:r>
    </w:p>
    <w:p w:rsidR="0069347A" w:rsidRPr="009A6D9B" w:rsidRDefault="0069347A" w:rsidP="0069347A">
      <w:r w:rsidRPr="009A6D9B">
        <w:t xml:space="preserve">En definitiva, esta forma de suscitar os problemas educativos entrañaba notables dificultades porque situaba a decisión dos modos de </w:t>
      </w:r>
      <w:proofErr w:type="spellStart"/>
      <w:r w:rsidRPr="009A6D9B">
        <w:t>ensinar</w:t>
      </w:r>
      <w:proofErr w:type="spellEnd"/>
      <w:r w:rsidRPr="009A6D9B">
        <w:t xml:space="preserve"> no marco </w:t>
      </w:r>
      <w:proofErr w:type="spellStart"/>
      <w:r w:rsidRPr="009A6D9B">
        <w:t>dunha</w:t>
      </w:r>
      <w:proofErr w:type="spellEnd"/>
      <w:r w:rsidRPr="009A6D9B">
        <w:t xml:space="preserve"> </w:t>
      </w:r>
      <w:proofErr w:type="spellStart"/>
      <w:r w:rsidRPr="009A6D9B">
        <w:t>racionalidade</w:t>
      </w:r>
      <w:proofErr w:type="spellEnd"/>
      <w:r w:rsidRPr="009A6D9B">
        <w:t xml:space="preserve"> </w:t>
      </w:r>
      <w:proofErr w:type="spellStart"/>
      <w:r w:rsidRPr="009A6D9B">
        <w:t>doutrinaria</w:t>
      </w:r>
      <w:proofErr w:type="spellEnd"/>
      <w:r w:rsidRPr="009A6D9B">
        <w:t xml:space="preserve">, é </w:t>
      </w:r>
      <w:proofErr w:type="spellStart"/>
      <w:r w:rsidRPr="009A6D9B">
        <w:t>dicir</w:t>
      </w:r>
      <w:proofErr w:type="spellEnd"/>
      <w:r w:rsidRPr="009A6D9B">
        <w:t xml:space="preserve">, no marco </w:t>
      </w:r>
      <w:proofErr w:type="spellStart"/>
      <w:r w:rsidRPr="009A6D9B">
        <w:t>dunha</w:t>
      </w:r>
      <w:proofErr w:type="spellEnd"/>
      <w:r w:rsidRPr="009A6D9B">
        <w:t xml:space="preserve"> disputa entre </w:t>
      </w:r>
      <w:proofErr w:type="spellStart"/>
      <w:r w:rsidRPr="009A6D9B">
        <w:t>doutrinas</w:t>
      </w:r>
      <w:proofErr w:type="spellEnd"/>
      <w:r w:rsidRPr="009A6D9B">
        <w:t xml:space="preserve"> filosóficas </w:t>
      </w:r>
      <w:proofErr w:type="spellStart"/>
      <w:r w:rsidRPr="009A6D9B">
        <w:t>allea</w:t>
      </w:r>
      <w:proofErr w:type="spellEnd"/>
      <w:r w:rsidRPr="009A6D9B">
        <w:t xml:space="preserve">, en </w:t>
      </w:r>
      <w:proofErr w:type="spellStart"/>
      <w:r w:rsidRPr="009A6D9B">
        <w:t>moitos</w:t>
      </w:r>
      <w:proofErr w:type="spellEnd"/>
      <w:r w:rsidRPr="009A6D9B">
        <w:t xml:space="preserve"> casos, </w:t>
      </w:r>
      <w:proofErr w:type="spellStart"/>
      <w:r w:rsidRPr="009A6D9B">
        <w:t>ás</w:t>
      </w:r>
      <w:proofErr w:type="spellEnd"/>
      <w:r w:rsidRPr="009A6D9B">
        <w:t xml:space="preserve"> necesidades, características e </w:t>
      </w:r>
      <w:proofErr w:type="spellStart"/>
      <w:r w:rsidRPr="009A6D9B">
        <w:t>condicións</w:t>
      </w:r>
      <w:proofErr w:type="spellEnd"/>
      <w:r w:rsidRPr="009A6D9B">
        <w:t xml:space="preserve"> dos </w:t>
      </w:r>
      <w:proofErr w:type="spellStart"/>
      <w:r w:rsidRPr="009A6D9B">
        <w:t>suxeitos</w:t>
      </w:r>
      <w:proofErr w:type="spellEnd"/>
      <w:r w:rsidRPr="009A6D9B">
        <w:t xml:space="preserve"> educados.</w:t>
      </w:r>
    </w:p>
    <w:p w:rsidR="0069347A" w:rsidRPr="009A6D9B" w:rsidRDefault="0069347A" w:rsidP="0069347A">
      <w:proofErr w:type="spellStart"/>
      <w:r w:rsidRPr="009A6D9B">
        <w:t>Neste</w:t>
      </w:r>
      <w:proofErr w:type="spellEnd"/>
      <w:r w:rsidRPr="009A6D9B">
        <w:t xml:space="preserve"> sentido, a </w:t>
      </w:r>
      <w:proofErr w:type="spellStart"/>
      <w:r w:rsidRPr="009A6D9B">
        <w:t>aprendizaxe</w:t>
      </w:r>
      <w:proofErr w:type="spellEnd"/>
      <w:r w:rsidRPr="009A6D9B">
        <w:t xml:space="preserve"> das competencias básicas non reclama do profesorado un </w:t>
      </w:r>
      <w:proofErr w:type="spellStart"/>
      <w:r w:rsidRPr="009A6D9B">
        <w:t>novo</w:t>
      </w:r>
      <w:proofErr w:type="spellEnd"/>
      <w:r w:rsidRPr="009A6D9B">
        <w:t xml:space="preserve"> </w:t>
      </w:r>
      <w:proofErr w:type="spellStart"/>
      <w:r w:rsidRPr="009A6D9B">
        <w:t>esforzo</w:t>
      </w:r>
      <w:proofErr w:type="spellEnd"/>
      <w:r w:rsidRPr="009A6D9B">
        <w:t xml:space="preserve"> de conversión </w:t>
      </w:r>
      <w:proofErr w:type="spellStart"/>
      <w:r w:rsidRPr="009A6D9B">
        <w:t>senón</w:t>
      </w:r>
      <w:proofErr w:type="spellEnd"/>
      <w:r w:rsidRPr="009A6D9B">
        <w:t xml:space="preserve"> un </w:t>
      </w:r>
      <w:proofErr w:type="spellStart"/>
      <w:r w:rsidRPr="009A6D9B">
        <w:t>esforzo</w:t>
      </w:r>
      <w:proofErr w:type="spellEnd"/>
      <w:r w:rsidRPr="009A6D9B">
        <w:t xml:space="preserve"> de integración, </w:t>
      </w:r>
      <w:proofErr w:type="spellStart"/>
      <w:r w:rsidRPr="009A6D9B">
        <w:t>isto</w:t>
      </w:r>
      <w:proofErr w:type="spellEnd"/>
      <w:r w:rsidRPr="009A6D9B">
        <w:t xml:space="preserve"> é, un </w:t>
      </w:r>
      <w:proofErr w:type="spellStart"/>
      <w:r w:rsidRPr="009A6D9B">
        <w:t>esforzo</w:t>
      </w:r>
      <w:proofErr w:type="spellEnd"/>
      <w:r w:rsidRPr="009A6D9B">
        <w:t xml:space="preserve"> por comprender todo o saber acumulado durante </w:t>
      </w:r>
      <w:proofErr w:type="spellStart"/>
      <w:r w:rsidRPr="009A6D9B">
        <w:t>as</w:t>
      </w:r>
      <w:proofErr w:type="spellEnd"/>
      <w:r w:rsidRPr="009A6D9B">
        <w:t xml:space="preserve"> últimas décadas para valorar tanto as </w:t>
      </w:r>
      <w:proofErr w:type="spellStart"/>
      <w:r w:rsidRPr="009A6D9B">
        <w:t>súas</w:t>
      </w:r>
      <w:proofErr w:type="spellEnd"/>
      <w:r w:rsidRPr="009A6D9B">
        <w:t xml:space="preserve"> posibilidades como as </w:t>
      </w:r>
      <w:proofErr w:type="spellStart"/>
      <w:r w:rsidRPr="009A6D9B">
        <w:t>súas</w:t>
      </w:r>
      <w:proofErr w:type="spellEnd"/>
      <w:r w:rsidRPr="009A6D9B">
        <w:t xml:space="preserve"> </w:t>
      </w:r>
      <w:proofErr w:type="spellStart"/>
      <w:r w:rsidRPr="009A6D9B">
        <w:t>limitacións</w:t>
      </w:r>
      <w:proofErr w:type="spellEnd"/>
      <w:r w:rsidRPr="009A6D9B">
        <w:t xml:space="preserve">. A razón esencial </w:t>
      </w:r>
      <w:proofErr w:type="spellStart"/>
      <w:r w:rsidRPr="009A6D9B">
        <w:t>deste</w:t>
      </w:r>
      <w:proofErr w:type="spellEnd"/>
      <w:r w:rsidRPr="009A6D9B">
        <w:t xml:space="preserve"> </w:t>
      </w:r>
      <w:proofErr w:type="spellStart"/>
      <w:r w:rsidRPr="009A6D9B">
        <w:t>esforzo</w:t>
      </w:r>
      <w:proofErr w:type="spellEnd"/>
      <w:r w:rsidRPr="009A6D9B">
        <w:t xml:space="preserve"> de integración é que a </w:t>
      </w:r>
      <w:proofErr w:type="spellStart"/>
      <w:r w:rsidRPr="009A6D9B">
        <w:t>aprendizaxe</w:t>
      </w:r>
      <w:proofErr w:type="spellEnd"/>
      <w:r w:rsidRPr="009A6D9B">
        <w:t xml:space="preserve"> das competencias básicas </w:t>
      </w:r>
      <w:proofErr w:type="spellStart"/>
      <w:r w:rsidRPr="009A6D9B">
        <w:t>require</w:t>
      </w:r>
      <w:proofErr w:type="spellEnd"/>
      <w:r w:rsidRPr="009A6D9B">
        <w:t xml:space="preserve"> tanta </w:t>
      </w:r>
      <w:proofErr w:type="spellStart"/>
      <w:r w:rsidRPr="009A6D9B">
        <w:t>amplitude</w:t>
      </w:r>
      <w:proofErr w:type="spellEnd"/>
      <w:r w:rsidRPr="009A6D9B">
        <w:t xml:space="preserve"> e </w:t>
      </w:r>
      <w:proofErr w:type="spellStart"/>
      <w:r w:rsidRPr="009A6D9B">
        <w:t>variedade</w:t>
      </w:r>
      <w:proofErr w:type="spellEnd"/>
      <w:r w:rsidRPr="009A6D9B">
        <w:t xml:space="preserve"> </w:t>
      </w:r>
      <w:proofErr w:type="spellStart"/>
      <w:r w:rsidRPr="009A6D9B">
        <w:t>nas</w:t>
      </w:r>
      <w:proofErr w:type="spellEnd"/>
      <w:r w:rsidRPr="009A6D9B">
        <w:t xml:space="preserve"> </w:t>
      </w:r>
      <w:proofErr w:type="spellStart"/>
      <w:r w:rsidRPr="009A6D9B">
        <w:t>tarefas</w:t>
      </w:r>
      <w:proofErr w:type="spellEnd"/>
      <w:r w:rsidRPr="009A6D9B">
        <w:t xml:space="preserve"> de </w:t>
      </w:r>
      <w:proofErr w:type="spellStart"/>
      <w:r w:rsidRPr="009A6D9B">
        <w:t>aprendizaxe</w:t>
      </w:r>
      <w:proofErr w:type="spellEnd"/>
      <w:r w:rsidRPr="009A6D9B">
        <w:t xml:space="preserve"> que r</w:t>
      </w:r>
      <w:r w:rsidRPr="009A6D9B">
        <w:t>e</w:t>
      </w:r>
      <w:r w:rsidRPr="009A6D9B">
        <w:t xml:space="preserve">sultaría difícil, por non </w:t>
      </w:r>
      <w:proofErr w:type="spellStart"/>
      <w:r w:rsidRPr="009A6D9B">
        <w:t>dicir</w:t>
      </w:r>
      <w:proofErr w:type="spellEnd"/>
      <w:r w:rsidRPr="009A6D9B">
        <w:t xml:space="preserve"> imposible, que </w:t>
      </w:r>
      <w:proofErr w:type="spellStart"/>
      <w:r w:rsidRPr="009A6D9B">
        <w:t>unha</w:t>
      </w:r>
      <w:proofErr w:type="spellEnd"/>
      <w:r w:rsidRPr="009A6D9B">
        <w:t xml:space="preserve"> </w:t>
      </w:r>
      <w:proofErr w:type="spellStart"/>
      <w:r w:rsidRPr="009A6D9B">
        <w:t>soa</w:t>
      </w:r>
      <w:proofErr w:type="spellEnd"/>
      <w:r w:rsidRPr="009A6D9B">
        <w:t xml:space="preserve"> teoría de </w:t>
      </w:r>
      <w:proofErr w:type="spellStart"/>
      <w:r w:rsidRPr="009A6D9B">
        <w:t>aprendizaxe</w:t>
      </w:r>
      <w:proofErr w:type="spellEnd"/>
      <w:r w:rsidRPr="009A6D9B">
        <w:t xml:space="preserve">, </w:t>
      </w:r>
      <w:proofErr w:type="spellStart"/>
      <w:r w:rsidRPr="009A6D9B">
        <w:t>ou</w:t>
      </w:r>
      <w:proofErr w:type="spellEnd"/>
      <w:r w:rsidRPr="009A6D9B">
        <w:t xml:space="preserve"> un </w:t>
      </w:r>
      <w:proofErr w:type="spellStart"/>
      <w:r w:rsidRPr="009A6D9B">
        <w:t>só</w:t>
      </w:r>
      <w:proofErr w:type="spellEnd"/>
      <w:r w:rsidRPr="009A6D9B">
        <w:t xml:space="preserve"> modelo de </w:t>
      </w:r>
      <w:proofErr w:type="spellStart"/>
      <w:r w:rsidRPr="009A6D9B">
        <w:t>ensino</w:t>
      </w:r>
      <w:proofErr w:type="spellEnd"/>
      <w:r w:rsidRPr="009A6D9B">
        <w:t xml:space="preserve"> </w:t>
      </w:r>
      <w:proofErr w:type="spellStart"/>
      <w:r w:rsidRPr="009A6D9B">
        <w:t>poida</w:t>
      </w:r>
      <w:proofErr w:type="spellEnd"/>
      <w:r w:rsidRPr="009A6D9B">
        <w:t xml:space="preserve"> dotarnos das </w:t>
      </w:r>
      <w:proofErr w:type="spellStart"/>
      <w:r w:rsidRPr="009A6D9B">
        <w:t>ferramentas</w:t>
      </w:r>
      <w:proofErr w:type="spellEnd"/>
      <w:r w:rsidRPr="009A6D9B">
        <w:t xml:space="preserve"> tanto </w:t>
      </w:r>
      <w:proofErr w:type="spellStart"/>
      <w:r w:rsidRPr="009A6D9B">
        <w:t>conceptuais</w:t>
      </w:r>
      <w:proofErr w:type="spellEnd"/>
      <w:r w:rsidRPr="009A6D9B">
        <w:t xml:space="preserve">, como teóricas </w:t>
      </w:r>
      <w:proofErr w:type="spellStart"/>
      <w:r w:rsidRPr="009A6D9B">
        <w:t>ou</w:t>
      </w:r>
      <w:proofErr w:type="spellEnd"/>
      <w:r w:rsidRPr="009A6D9B">
        <w:t xml:space="preserve"> técnicas que podemos necesitar. </w:t>
      </w:r>
    </w:p>
    <w:p w:rsidR="0069347A" w:rsidRPr="009A6D9B" w:rsidRDefault="0069347A" w:rsidP="0069347A">
      <w:r w:rsidRPr="009A6D9B">
        <w:t xml:space="preserve">En consonancia, os modelos de </w:t>
      </w:r>
      <w:proofErr w:type="spellStart"/>
      <w:r w:rsidRPr="009A6D9B">
        <w:t>ensino</w:t>
      </w:r>
      <w:proofErr w:type="spellEnd"/>
      <w:r w:rsidRPr="009A6D9B">
        <w:t xml:space="preserve"> son </w:t>
      </w:r>
      <w:proofErr w:type="spellStart"/>
      <w:r w:rsidRPr="009A6D9B">
        <w:t>unha</w:t>
      </w:r>
      <w:proofErr w:type="spellEnd"/>
      <w:r w:rsidRPr="009A6D9B">
        <w:t xml:space="preserve"> </w:t>
      </w:r>
      <w:proofErr w:type="spellStart"/>
      <w:r w:rsidRPr="009A6D9B">
        <w:t>resposta</w:t>
      </w:r>
      <w:proofErr w:type="spellEnd"/>
      <w:r w:rsidRPr="009A6D9B">
        <w:t xml:space="preserve"> </w:t>
      </w:r>
      <w:proofErr w:type="spellStart"/>
      <w:r w:rsidRPr="009A6D9B">
        <w:t>estratéxica</w:t>
      </w:r>
      <w:proofErr w:type="spellEnd"/>
      <w:r w:rsidRPr="009A6D9B">
        <w:t xml:space="preserve"> </w:t>
      </w:r>
      <w:proofErr w:type="spellStart"/>
      <w:r w:rsidRPr="009A6D9B">
        <w:t>baseada</w:t>
      </w:r>
      <w:proofErr w:type="spellEnd"/>
      <w:r w:rsidRPr="009A6D9B">
        <w:t xml:space="preserve"> </w:t>
      </w:r>
      <w:proofErr w:type="spellStart"/>
      <w:r w:rsidRPr="009A6D9B">
        <w:t>na</w:t>
      </w:r>
      <w:proofErr w:type="spellEnd"/>
      <w:r w:rsidRPr="009A6D9B">
        <w:t xml:space="preserve"> modulación das posibilidades e </w:t>
      </w:r>
      <w:proofErr w:type="spellStart"/>
      <w:r w:rsidRPr="009A6D9B">
        <w:t>limitacións</w:t>
      </w:r>
      <w:proofErr w:type="spellEnd"/>
      <w:r w:rsidRPr="009A6D9B">
        <w:t xml:space="preserve"> que cada </w:t>
      </w:r>
      <w:proofErr w:type="spellStart"/>
      <w:r w:rsidRPr="009A6D9B">
        <w:t>un</w:t>
      </w:r>
      <w:proofErr w:type="spellEnd"/>
      <w:r w:rsidRPr="009A6D9B">
        <w:t xml:space="preserve"> dos modelos educativos ofrece, de aquí que o profesorado non pode limitarse, en ningún caso, a realizar </w:t>
      </w:r>
      <w:proofErr w:type="spellStart"/>
      <w:r w:rsidRPr="009A6D9B">
        <w:t>unha</w:t>
      </w:r>
      <w:proofErr w:type="spellEnd"/>
      <w:r w:rsidRPr="009A6D9B">
        <w:t xml:space="preserve"> aplicación </w:t>
      </w:r>
      <w:proofErr w:type="spellStart"/>
      <w:r w:rsidRPr="009A6D9B">
        <w:t>máis</w:t>
      </w:r>
      <w:proofErr w:type="spellEnd"/>
      <w:r w:rsidRPr="009A6D9B">
        <w:t xml:space="preserve"> </w:t>
      </w:r>
      <w:proofErr w:type="spellStart"/>
      <w:r w:rsidRPr="009A6D9B">
        <w:t>ou</w:t>
      </w:r>
      <w:proofErr w:type="spellEnd"/>
      <w:r w:rsidRPr="009A6D9B">
        <w:t xml:space="preserve"> menos consciente </w:t>
      </w:r>
      <w:proofErr w:type="spellStart"/>
      <w:r w:rsidRPr="009A6D9B">
        <w:t>dun</w:t>
      </w:r>
      <w:proofErr w:type="spellEnd"/>
      <w:r w:rsidRPr="009A6D9B">
        <w:t xml:space="preserve"> determinado modelo de </w:t>
      </w:r>
      <w:proofErr w:type="spellStart"/>
      <w:r w:rsidRPr="009A6D9B">
        <w:t>ensino</w:t>
      </w:r>
      <w:proofErr w:type="spellEnd"/>
      <w:r w:rsidRPr="009A6D9B">
        <w:t xml:space="preserve">, por </w:t>
      </w:r>
      <w:proofErr w:type="spellStart"/>
      <w:r w:rsidRPr="009A6D9B">
        <w:t>moi</w:t>
      </w:r>
      <w:proofErr w:type="spellEnd"/>
      <w:r w:rsidRPr="009A6D9B">
        <w:t xml:space="preserve"> </w:t>
      </w:r>
      <w:proofErr w:type="spellStart"/>
      <w:r w:rsidRPr="009A6D9B">
        <w:t>amplas</w:t>
      </w:r>
      <w:proofErr w:type="spellEnd"/>
      <w:r w:rsidRPr="009A6D9B">
        <w:t xml:space="preserve"> que </w:t>
      </w:r>
      <w:proofErr w:type="spellStart"/>
      <w:r w:rsidRPr="009A6D9B">
        <w:t>sexan</w:t>
      </w:r>
      <w:proofErr w:type="spellEnd"/>
      <w:r w:rsidRPr="009A6D9B">
        <w:t xml:space="preserve"> as </w:t>
      </w:r>
      <w:proofErr w:type="spellStart"/>
      <w:r w:rsidRPr="009A6D9B">
        <w:t>súas</w:t>
      </w:r>
      <w:proofErr w:type="spellEnd"/>
      <w:r w:rsidRPr="009A6D9B">
        <w:t xml:space="preserve"> posibilid</w:t>
      </w:r>
      <w:r w:rsidRPr="009A6D9B">
        <w:t>a</w:t>
      </w:r>
      <w:r w:rsidRPr="009A6D9B">
        <w:t xml:space="preserve">des. </w:t>
      </w:r>
      <w:proofErr w:type="spellStart"/>
      <w:r w:rsidRPr="009A6D9B">
        <w:t>Máis</w:t>
      </w:r>
      <w:proofErr w:type="spellEnd"/>
      <w:r w:rsidRPr="009A6D9B">
        <w:t xml:space="preserve"> </w:t>
      </w:r>
      <w:proofErr w:type="spellStart"/>
      <w:r w:rsidRPr="009A6D9B">
        <w:t>aínda</w:t>
      </w:r>
      <w:proofErr w:type="spellEnd"/>
      <w:r w:rsidRPr="009A6D9B">
        <w:t xml:space="preserve">, </w:t>
      </w:r>
      <w:proofErr w:type="spellStart"/>
      <w:r w:rsidRPr="009A6D9B">
        <w:t>unha</w:t>
      </w:r>
      <w:proofErr w:type="spellEnd"/>
      <w:r w:rsidRPr="009A6D9B">
        <w:t xml:space="preserve"> </w:t>
      </w:r>
      <w:proofErr w:type="spellStart"/>
      <w:r w:rsidRPr="009A6D9B">
        <w:t>resposta</w:t>
      </w:r>
      <w:proofErr w:type="spellEnd"/>
      <w:r w:rsidRPr="009A6D9B">
        <w:t xml:space="preserve"> </w:t>
      </w:r>
      <w:proofErr w:type="spellStart"/>
      <w:r w:rsidRPr="009A6D9B">
        <w:t>estratéxica</w:t>
      </w:r>
      <w:proofErr w:type="spellEnd"/>
      <w:r w:rsidRPr="009A6D9B">
        <w:t xml:space="preserve"> como a que </w:t>
      </w:r>
      <w:proofErr w:type="spellStart"/>
      <w:r w:rsidRPr="009A6D9B">
        <w:t>propoñemos</w:t>
      </w:r>
      <w:proofErr w:type="spellEnd"/>
      <w:r w:rsidRPr="009A6D9B">
        <w:t xml:space="preserve"> (integrando distintos m</w:t>
      </w:r>
      <w:r w:rsidRPr="009A6D9B">
        <w:t>o</w:t>
      </w:r>
      <w:r w:rsidRPr="009A6D9B">
        <w:t xml:space="preserve">delos de </w:t>
      </w:r>
      <w:proofErr w:type="spellStart"/>
      <w:r w:rsidRPr="009A6D9B">
        <w:t>ensino</w:t>
      </w:r>
      <w:proofErr w:type="spellEnd"/>
      <w:r w:rsidRPr="009A6D9B">
        <w:t xml:space="preserve">) reclama </w:t>
      </w:r>
      <w:proofErr w:type="spellStart"/>
      <w:r w:rsidRPr="009A6D9B">
        <w:t>unha</w:t>
      </w:r>
      <w:proofErr w:type="spellEnd"/>
      <w:r w:rsidRPr="009A6D9B">
        <w:t xml:space="preserve"> atención preferente </w:t>
      </w:r>
      <w:proofErr w:type="spellStart"/>
      <w:r w:rsidRPr="009A6D9B">
        <w:t>aos</w:t>
      </w:r>
      <w:proofErr w:type="spellEnd"/>
      <w:r w:rsidRPr="009A6D9B">
        <w:t xml:space="preserve"> modelos que </w:t>
      </w:r>
      <w:proofErr w:type="spellStart"/>
      <w:r w:rsidRPr="009A6D9B">
        <w:t>xa</w:t>
      </w:r>
      <w:proofErr w:type="spellEnd"/>
      <w:r w:rsidRPr="009A6D9B">
        <w:t xml:space="preserve"> están configurando a práctica docente e o currículo real do centro educativo para dotar de valor educativo a eses modelos e, en caso necesario, introducir </w:t>
      </w:r>
      <w:proofErr w:type="spellStart"/>
      <w:r w:rsidRPr="009A6D9B">
        <w:t>modificacións</w:t>
      </w:r>
      <w:proofErr w:type="spellEnd"/>
      <w:r w:rsidRPr="009A6D9B">
        <w:t>.</w:t>
      </w:r>
    </w:p>
    <w:p w:rsidR="0069347A" w:rsidRPr="009A6D9B" w:rsidRDefault="0069347A" w:rsidP="0069347A">
      <w:pPr>
        <w:pStyle w:val="Ttulo4"/>
      </w:pPr>
      <w:r w:rsidRPr="009A6D9B">
        <w:t xml:space="preserve">A </w:t>
      </w:r>
      <w:proofErr w:type="spellStart"/>
      <w:r w:rsidRPr="009A6D9B">
        <w:t>proposta</w:t>
      </w:r>
      <w:proofErr w:type="spellEnd"/>
      <w:r w:rsidRPr="009A6D9B">
        <w:t xml:space="preserve"> de integración dos modelos </w:t>
      </w:r>
      <w:proofErr w:type="spellStart"/>
      <w:r w:rsidRPr="009A6D9B">
        <w:t>estudados</w:t>
      </w:r>
      <w:proofErr w:type="spellEnd"/>
      <w:r w:rsidRPr="009A6D9B">
        <w:t xml:space="preserve"> por Joyce e </w:t>
      </w:r>
      <w:proofErr w:type="spellStart"/>
      <w:r w:rsidRPr="009A6D9B">
        <w:t>Weil</w:t>
      </w:r>
      <w:proofErr w:type="spellEnd"/>
    </w:p>
    <w:p w:rsidR="0069347A" w:rsidRPr="009A6D9B" w:rsidRDefault="0069347A" w:rsidP="0069347A">
      <w:r w:rsidRPr="009A6D9B">
        <w:t xml:space="preserve">Na década dos 80, a editorial Anaya </w:t>
      </w:r>
      <w:proofErr w:type="spellStart"/>
      <w:r w:rsidRPr="009A6D9B">
        <w:t>publicou</w:t>
      </w:r>
      <w:proofErr w:type="spellEnd"/>
      <w:r w:rsidRPr="009A6D9B">
        <w:t xml:space="preserve"> un libro que </w:t>
      </w:r>
      <w:proofErr w:type="spellStart"/>
      <w:r w:rsidRPr="009A6D9B">
        <w:t>pasou</w:t>
      </w:r>
      <w:proofErr w:type="spellEnd"/>
      <w:r w:rsidRPr="009A6D9B">
        <w:t xml:space="preserve"> desapercibido (o título </w:t>
      </w:r>
      <w:proofErr w:type="spellStart"/>
      <w:r w:rsidRPr="009A6D9B">
        <w:t>desa</w:t>
      </w:r>
      <w:proofErr w:type="spellEnd"/>
      <w:r w:rsidRPr="009A6D9B">
        <w:t xml:space="preserve"> publicación era Modelos de Enseñanza e os </w:t>
      </w:r>
      <w:proofErr w:type="spellStart"/>
      <w:r w:rsidRPr="009A6D9B">
        <w:t>seus</w:t>
      </w:r>
      <w:proofErr w:type="spellEnd"/>
      <w:r w:rsidRPr="009A6D9B">
        <w:t xml:space="preserve"> autores Bruce Joyce e </w:t>
      </w:r>
      <w:proofErr w:type="spellStart"/>
      <w:r w:rsidRPr="009A6D9B">
        <w:t>Marsha</w:t>
      </w:r>
      <w:proofErr w:type="spellEnd"/>
      <w:r w:rsidRPr="009A6D9B">
        <w:t xml:space="preserve"> </w:t>
      </w:r>
      <w:proofErr w:type="spellStart"/>
      <w:proofErr w:type="gramStart"/>
      <w:r w:rsidRPr="009A6D9B">
        <w:t>Weil</w:t>
      </w:r>
      <w:proofErr w:type="spellEnd"/>
      <w:r w:rsidRPr="009A6D9B">
        <w:t xml:space="preserve"> )</w:t>
      </w:r>
      <w:proofErr w:type="gramEnd"/>
      <w:r w:rsidRPr="009A6D9B">
        <w:t xml:space="preserve">. </w:t>
      </w:r>
    </w:p>
    <w:p w:rsidR="0069347A" w:rsidRPr="009A6D9B" w:rsidRDefault="0069347A" w:rsidP="0069347A">
      <w:r w:rsidRPr="009A6D9B">
        <w:lastRenderedPageBreak/>
        <w:t xml:space="preserve">A exploración inicial realizada por Joyce e </w:t>
      </w:r>
      <w:proofErr w:type="spellStart"/>
      <w:r w:rsidRPr="009A6D9B">
        <w:t>Weil</w:t>
      </w:r>
      <w:proofErr w:type="spellEnd"/>
      <w:r w:rsidRPr="009A6D9B">
        <w:t xml:space="preserve"> </w:t>
      </w:r>
      <w:proofErr w:type="spellStart"/>
      <w:r w:rsidRPr="009A6D9B">
        <w:t>permitiulles</w:t>
      </w:r>
      <w:proofErr w:type="spellEnd"/>
      <w:r w:rsidRPr="009A6D9B">
        <w:t xml:space="preserve"> identificar </w:t>
      </w:r>
      <w:proofErr w:type="spellStart"/>
      <w:r w:rsidRPr="009A6D9B">
        <w:t>vinte</w:t>
      </w:r>
      <w:proofErr w:type="spellEnd"/>
      <w:r w:rsidRPr="009A6D9B">
        <w:t xml:space="preserve"> e </w:t>
      </w:r>
      <w:proofErr w:type="spellStart"/>
      <w:r w:rsidRPr="009A6D9B">
        <w:t>dous</w:t>
      </w:r>
      <w:proofErr w:type="spellEnd"/>
      <w:r w:rsidRPr="009A6D9B">
        <w:t xml:space="preserve"> modelos de </w:t>
      </w:r>
      <w:proofErr w:type="spellStart"/>
      <w:r w:rsidRPr="009A6D9B">
        <w:t>ensino</w:t>
      </w:r>
      <w:proofErr w:type="spellEnd"/>
      <w:r w:rsidRPr="009A6D9B">
        <w:t xml:space="preserve"> que agruparon en </w:t>
      </w:r>
      <w:proofErr w:type="spellStart"/>
      <w:r w:rsidRPr="009A6D9B">
        <w:t>catro</w:t>
      </w:r>
      <w:proofErr w:type="spellEnd"/>
      <w:r w:rsidRPr="009A6D9B">
        <w:t xml:space="preserve"> familias. </w:t>
      </w:r>
      <w:proofErr w:type="spellStart"/>
      <w:r w:rsidRPr="009A6D9B">
        <w:t>Transcorridas</w:t>
      </w:r>
      <w:proofErr w:type="spellEnd"/>
      <w:r w:rsidRPr="009A6D9B">
        <w:t xml:space="preserve"> dúas décadas, Joyce e </w:t>
      </w:r>
      <w:proofErr w:type="spellStart"/>
      <w:r w:rsidRPr="009A6D9B">
        <w:t>Weil</w:t>
      </w:r>
      <w:proofErr w:type="spellEnd"/>
      <w:r w:rsidRPr="009A6D9B">
        <w:t>, coa colab</w:t>
      </w:r>
      <w:r w:rsidRPr="009A6D9B">
        <w:t>o</w:t>
      </w:r>
      <w:r w:rsidRPr="009A6D9B">
        <w:t xml:space="preserve">ración de Emily </w:t>
      </w:r>
      <w:proofErr w:type="spellStart"/>
      <w:r w:rsidRPr="009A6D9B">
        <w:t>Calhoun</w:t>
      </w:r>
      <w:proofErr w:type="spellEnd"/>
      <w:r w:rsidRPr="009A6D9B">
        <w:footnoteReference w:id="3"/>
      </w:r>
      <w:r w:rsidRPr="009A6D9B">
        <w:t xml:space="preserve">, </w:t>
      </w:r>
      <w:proofErr w:type="spellStart"/>
      <w:r w:rsidRPr="009A6D9B">
        <w:t>volven</w:t>
      </w:r>
      <w:proofErr w:type="spellEnd"/>
      <w:r w:rsidRPr="009A6D9B">
        <w:t xml:space="preserve"> ofrecernos </w:t>
      </w:r>
      <w:proofErr w:type="spellStart"/>
      <w:r w:rsidRPr="009A6D9B">
        <w:t>unha</w:t>
      </w:r>
      <w:proofErr w:type="spellEnd"/>
      <w:r w:rsidRPr="009A6D9B">
        <w:t xml:space="preserve"> nova visión dos modelos de </w:t>
      </w:r>
      <w:proofErr w:type="spellStart"/>
      <w:r w:rsidRPr="009A6D9B">
        <w:t>ensino</w:t>
      </w:r>
      <w:proofErr w:type="spellEnd"/>
      <w:r w:rsidRPr="009A6D9B">
        <w:t xml:space="preserve">, </w:t>
      </w:r>
      <w:proofErr w:type="spellStart"/>
      <w:r w:rsidRPr="009A6D9B">
        <w:t>mant</w:t>
      </w:r>
      <w:r w:rsidRPr="009A6D9B">
        <w:t>e</w:t>
      </w:r>
      <w:r w:rsidRPr="009A6D9B">
        <w:t>ñen</w:t>
      </w:r>
      <w:proofErr w:type="spellEnd"/>
      <w:r w:rsidRPr="009A6D9B">
        <w:t xml:space="preserve"> o </w:t>
      </w:r>
      <w:proofErr w:type="spellStart"/>
      <w:r w:rsidRPr="009A6D9B">
        <w:t>mesmo</w:t>
      </w:r>
      <w:proofErr w:type="spellEnd"/>
      <w:r w:rsidRPr="009A6D9B">
        <w:t xml:space="preserve"> </w:t>
      </w:r>
      <w:proofErr w:type="spellStart"/>
      <w:r w:rsidRPr="009A6D9B">
        <w:t>agrupamento</w:t>
      </w:r>
      <w:proofErr w:type="spellEnd"/>
      <w:r w:rsidRPr="009A6D9B">
        <w:t xml:space="preserve"> e aproximadamente o </w:t>
      </w:r>
      <w:proofErr w:type="spellStart"/>
      <w:r w:rsidRPr="009A6D9B">
        <w:t>mesmo</w:t>
      </w:r>
      <w:proofErr w:type="spellEnd"/>
      <w:r w:rsidRPr="009A6D9B">
        <w:t xml:space="preserve"> número de modelos, pero son </w:t>
      </w:r>
      <w:proofErr w:type="spellStart"/>
      <w:r w:rsidRPr="009A6D9B">
        <w:t>mo</w:t>
      </w:r>
      <w:r w:rsidRPr="009A6D9B">
        <w:t>i</w:t>
      </w:r>
      <w:r w:rsidRPr="009A6D9B">
        <w:t>to</w:t>
      </w:r>
      <w:proofErr w:type="spellEnd"/>
      <w:r w:rsidRPr="009A6D9B">
        <w:t xml:space="preserve"> </w:t>
      </w:r>
      <w:proofErr w:type="spellStart"/>
      <w:r w:rsidRPr="009A6D9B">
        <w:t>máis</w:t>
      </w:r>
      <w:proofErr w:type="spellEnd"/>
      <w:r w:rsidRPr="009A6D9B">
        <w:t xml:space="preserve"> conscientes da importancia e das consecuencias que pode ter a </w:t>
      </w:r>
      <w:proofErr w:type="spellStart"/>
      <w:r w:rsidRPr="009A6D9B">
        <w:t>súa</w:t>
      </w:r>
      <w:proofErr w:type="spellEnd"/>
      <w:r w:rsidRPr="009A6D9B">
        <w:t xml:space="preserve"> </w:t>
      </w:r>
      <w:proofErr w:type="spellStart"/>
      <w:r w:rsidRPr="009A6D9B">
        <w:t>proposta</w:t>
      </w:r>
      <w:proofErr w:type="spellEnd"/>
      <w:r w:rsidRPr="009A6D9B">
        <w:t xml:space="preserve"> para a práctica docente e para a </w:t>
      </w:r>
      <w:proofErr w:type="spellStart"/>
      <w:r w:rsidRPr="009A6D9B">
        <w:t>mellora</w:t>
      </w:r>
      <w:proofErr w:type="spellEnd"/>
      <w:r w:rsidRPr="009A6D9B">
        <w:t xml:space="preserve"> do currículo. </w:t>
      </w:r>
      <w:proofErr w:type="spellStart"/>
      <w:r w:rsidRPr="009A6D9B">
        <w:t>Unha</w:t>
      </w:r>
      <w:proofErr w:type="spellEnd"/>
      <w:r w:rsidRPr="009A6D9B">
        <w:t xml:space="preserve"> boa parte das familias e modelos identif</w:t>
      </w:r>
      <w:r w:rsidRPr="009A6D9B">
        <w:t>i</w:t>
      </w:r>
      <w:r w:rsidRPr="009A6D9B">
        <w:t xml:space="preserve">cados están descritos </w:t>
      </w:r>
      <w:proofErr w:type="spellStart"/>
      <w:r w:rsidRPr="009A6D9B">
        <w:t>na</w:t>
      </w:r>
      <w:proofErr w:type="spellEnd"/>
      <w:r w:rsidRPr="009A6D9B">
        <w:t xml:space="preserve"> revista Escuela. </w:t>
      </w:r>
    </w:p>
    <w:p w:rsidR="0069347A" w:rsidRPr="009A6D9B" w:rsidRDefault="0069347A" w:rsidP="0069347A">
      <w:r w:rsidRPr="009A6D9B">
        <w:t xml:space="preserve">É importante </w:t>
      </w:r>
      <w:proofErr w:type="spellStart"/>
      <w:r w:rsidRPr="009A6D9B">
        <w:t>agora</w:t>
      </w:r>
      <w:proofErr w:type="spellEnd"/>
      <w:r w:rsidRPr="009A6D9B">
        <w:t xml:space="preserve"> centrarse </w:t>
      </w:r>
      <w:proofErr w:type="spellStart"/>
      <w:r w:rsidRPr="009A6D9B">
        <w:t>na</w:t>
      </w:r>
      <w:proofErr w:type="spellEnd"/>
      <w:r w:rsidRPr="009A6D9B">
        <w:t xml:space="preserve"> procura </w:t>
      </w:r>
      <w:proofErr w:type="spellStart"/>
      <w:r w:rsidRPr="009A6D9B">
        <w:t>dunha</w:t>
      </w:r>
      <w:proofErr w:type="spellEnd"/>
      <w:r w:rsidRPr="009A6D9B">
        <w:t xml:space="preserve"> forma de integrar os modelos que </w:t>
      </w:r>
      <w:proofErr w:type="spellStart"/>
      <w:r w:rsidRPr="009A6D9B">
        <w:t>contribúa</w:t>
      </w:r>
      <w:proofErr w:type="spellEnd"/>
      <w:r w:rsidRPr="009A6D9B">
        <w:t xml:space="preserve"> á creación de ambientes de </w:t>
      </w:r>
      <w:proofErr w:type="spellStart"/>
      <w:r w:rsidRPr="009A6D9B">
        <w:t>aprendizaxe</w:t>
      </w:r>
      <w:proofErr w:type="spellEnd"/>
      <w:r w:rsidRPr="009A6D9B">
        <w:t xml:space="preserve"> que </w:t>
      </w:r>
      <w:proofErr w:type="spellStart"/>
      <w:r w:rsidRPr="009A6D9B">
        <w:t>favoreza</w:t>
      </w:r>
      <w:proofErr w:type="spellEnd"/>
      <w:r w:rsidRPr="009A6D9B">
        <w:t xml:space="preserve"> a adquisición das competencias básicas.</w:t>
      </w:r>
    </w:p>
    <w:p w:rsidR="0069347A" w:rsidRPr="009A6D9B" w:rsidRDefault="0069347A" w:rsidP="0069347A">
      <w:pPr>
        <w:pStyle w:val="cita"/>
      </w:pPr>
      <w:r w:rsidRPr="009A6D9B">
        <w:t xml:space="preserve">Creemos que a </w:t>
      </w:r>
      <w:proofErr w:type="spellStart"/>
      <w:r w:rsidRPr="009A6D9B">
        <w:t>forza</w:t>
      </w:r>
      <w:proofErr w:type="spellEnd"/>
      <w:r w:rsidRPr="009A6D9B">
        <w:t xml:space="preserve"> da educación reside </w:t>
      </w:r>
      <w:proofErr w:type="spellStart"/>
      <w:r w:rsidRPr="009A6D9B">
        <w:t>na</w:t>
      </w:r>
      <w:proofErr w:type="spellEnd"/>
      <w:r w:rsidRPr="009A6D9B">
        <w:t xml:space="preserve"> utilización </w:t>
      </w:r>
      <w:proofErr w:type="spellStart"/>
      <w:r w:rsidRPr="009A6D9B">
        <w:t>intelixente</w:t>
      </w:r>
      <w:proofErr w:type="spellEnd"/>
      <w:r w:rsidRPr="009A6D9B">
        <w:t xml:space="preserve"> de tal </w:t>
      </w:r>
      <w:proofErr w:type="spellStart"/>
      <w:r w:rsidRPr="009A6D9B">
        <w:t>variedade</w:t>
      </w:r>
      <w:proofErr w:type="spellEnd"/>
      <w:r w:rsidRPr="009A6D9B">
        <w:t xml:space="preserve"> de enfoques, adaptándoos </w:t>
      </w:r>
      <w:proofErr w:type="spellStart"/>
      <w:r w:rsidRPr="009A6D9B">
        <w:t>aos</w:t>
      </w:r>
      <w:proofErr w:type="spellEnd"/>
      <w:r w:rsidRPr="009A6D9B">
        <w:t xml:space="preserve"> diferentes </w:t>
      </w:r>
      <w:proofErr w:type="spellStart"/>
      <w:r w:rsidRPr="009A6D9B">
        <w:t>obxe</w:t>
      </w:r>
      <w:r w:rsidRPr="009A6D9B">
        <w:t>c</w:t>
      </w:r>
      <w:r w:rsidRPr="009A6D9B">
        <w:t>tivos</w:t>
      </w:r>
      <w:proofErr w:type="spellEnd"/>
      <w:r w:rsidRPr="009A6D9B">
        <w:t xml:space="preserve"> e </w:t>
      </w:r>
      <w:proofErr w:type="spellStart"/>
      <w:r w:rsidRPr="009A6D9B">
        <w:t>ás</w:t>
      </w:r>
      <w:proofErr w:type="spellEnd"/>
      <w:r w:rsidRPr="009A6D9B">
        <w:t xml:space="preserve"> características dos alumnos. A competencia docente </w:t>
      </w:r>
      <w:proofErr w:type="spellStart"/>
      <w:r w:rsidRPr="009A6D9B">
        <w:t>xorde</w:t>
      </w:r>
      <w:proofErr w:type="spellEnd"/>
      <w:r w:rsidRPr="009A6D9B">
        <w:t xml:space="preserve"> de </w:t>
      </w:r>
      <w:proofErr w:type="spellStart"/>
      <w:r w:rsidRPr="009A6D9B">
        <w:t>achegarse</w:t>
      </w:r>
      <w:proofErr w:type="spellEnd"/>
      <w:r w:rsidRPr="009A6D9B">
        <w:t xml:space="preserve"> a </w:t>
      </w:r>
      <w:proofErr w:type="spellStart"/>
      <w:r w:rsidRPr="009A6D9B">
        <w:t>nenos</w:t>
      </w:r>
      <w:proofErr w:type="spellEnd"/>
      <w:r w:rsidRPr="009A6D9B">
        <w:t xml:space="preserve"> diferentes creando un medio multid</w:t>
      </w:r>
      <w:r w:rsidRPr="009A6D9B">
        <w:t>i</w:t>
      </w:r>
      <w:r w:rsidRPr="009A6D9B">
        <w:t xml:space="preserve">mensional e rico. (Joyce e </w:t>
      </w:r>
      <w:proofErr w:type="spellStart"/>
      <w:r w:rsidRPr="009A6D9B">
        <w:t>Weil</w:t>
      </w:r>
      <w:proofErr w:type="spellEnd"/>
      <w:r w:rsidRPr="009A6D9B">
        <w:t>, 1985: 9)</w:t>
      </w:r>
    </w:p>
    <w:p w:rsidR="0069347A" w:rsidRPr="009A6D9B" w:rsidRDefault="0069347A" w:rsidP="0069347A">
      <w:proofErr w:type="spellStart"/>
      <w:r w:rsidRPr="009A6D9B">
        <w:t>Lendo</w:t>
      </w:r>
      <w:proofErr w:type="spellEnd"/>
      <w:r w:rsidRPr="009A6D9B">
        <w:t xml:space="preserve"> esta cita non resulta difícil comprender que a </w:t>
      </w:r>
      <w:proofErr w:type="spellStart"/>
      <w:r w:rsidRPr="009A6D9B">
        <w:t>mellor</w:t>
      </w:r>
      <w:proofErr w:type="spellEnd"/>
      <w:r w:rsidRPr="009A6D9B">
        <w:t xml:space="preserve"> </w:t>
      </w:r>
      <w:proofErr w:type="spellStart"/>
      <w:r w:rsidRPr="009A6D9B">
        <w:t>resposta</w:t>
      </w:r>
      <w:proofErr w:type="spellEnd"/>
      <w:r w:rsidRPr="009A6D9B">
        <w:t xml:space="preserve"> para lograr un </w:t>
      </w:r>
      <w:proofErr w:type="spellStart"/>
      <w:r w:rsidRPr="009A6D9B">
        <w:t>ensino</w:t>
      </w:r>
      <w:proofErr w:type="spellEnd"/>
      <w:r w:rsidRPr="009A6D9B">
        <w:t xml:space="preserve"> orientado cara á consecución das competencias básicas é, a saber, a integración de distintos modelos de </w:t>
      </w:r>
      <w:proofErr w:type="spellStart"/>
      <w:r w:rsidRPr="009A6D9B">
        <w:t>ensino</w:t>
      </w:r>
      <w:proofErr w:type="spellEnd"/>
      <w:r w:rsidRPr="009A6D9B">
        <w:t xml:space="preserve">. </w:t>
      </w:r>
    </w:p>
    <w:p w:rsidR="0069347A" w:rsidRPr="009A6D9B" w:rsidRDefault="0069347A" w:rsidP="0069347A">
      <w:r w:rsidRPr="009A6D9B">
        <w:t xml:space="preserve">Dewey, reclamaba un </w:t>
      </w:r>
      <w:proofErr w:type="spellStart"/>
      <w:r w:rsidRPr="009A6D9B">
        <w:t>novo</w:t>
      </w:r>
      <w:proofErr w:type="spellEnd"/>
      <w:r w:rsidRPr="009A6D9B">
        <w:t xml:space="preserve"> principio de integración, un principio que </w:t>
      </w:r>
      <w:proofErr w:type="spellStart"/>
      <w:r w:rsidRPr="009A6D9B">
        <w:t>permitise</w:t>
      </w:r>
      <w:proofErr w:type="spellEnd"/>
      <w:r w:rsidRPr="009A6D9B">
        <w:t xml:space="preserve"> determinar o valor educativo das distintas formas </w:t>
      </w:r>
      <w:proofErr w:type="spellStart"/>
      <w:r w:rsidRPr="009A6D9B">
        <w:t>ou</w:t>
      </w:r>
      <w:proofErr w:type="spellEnd"/>
      <w:r w:rsidRPr="009A6D9B">
        <w:t xml:space="preserve"> modelos de </w:t>
      </w:r>
      <w:proofErr w:type="spellStart"/>
      <w:r w:rsidRPr="009A6D9B">
        <w:t>ensino</w:t>
      </w:r>
      <w:proofErr w:type="spellEnd"/>
      <w:r w:rsidRPr="009A6D9B">
        <w:t xml:space="preserve"> e que </w:t>
      </w:r>
      <w:proofErr w:type="spellStart"/>
      <w:r w:rsidRPr="009A6D9B">
        <w:t>permitise</w:t>
      </w:r>
      <w:proofErr w:type="spellEnd"/>
      <w:r w:rsidRPr="009A6D9B">
        <w:t xml:space="preserve">, </w:t>
      </w:r>
      <w:proofErr w:type="spellStart"/>
      <w:r w:rsidRPr="009A6D9B">
        <w:t>baseándose</w:t>
      </w:r>
      <w:proofErr w:type="spellEnd"/>
      <w:r w:rsidRPr="009A6D9B">
        <w:t xml:space="preserve"> </w:t>
      </w:r>
      <w:proofErr w:type="spellStart"/>
      <w:r w:rsidRPr="009A6D9B">
        <w:t>nese</w:t>
      </w:r>
      <w:proofErr w:type="spellEnd"/>
      <w:r w:rsidRPr="009A6D9B">
        <w:t xml:space="preserve"> valor, </w:t>
      </w:r>
      <w:proofErr w:type="spellStart"/>
      <w:r w:rsidRPr="009A6D9B">
        <w:t>construír</w:t>
      </w:r>
      <w:proofErr w:type="spellEnd"/>
      <w:r w:rsidRPr="009A6D9B">
        <w:t xml:space="preserve"> a práctica educativa </w:t>
      </w:r>
      <w:proofErr w:type="spellStart"/>
      <w:r w:rsidRPr="009A6D9B">
        <w:t>máis</w:t>
      </w:r>
      <w:proofErr w:type="spellEnd"/>
      <w:r w:rsidRPr="009A6D9B">
        <w:t xml:space="preserve"> adecuada. </w:t>
      </w:r>
      <w:proofErr w:type="spellStart"/>
      <w:r w:rsidRPr="009A6D9B">
        <w:t>Pois</w:t>
      </w:r>
      <w:proofErr w:type="spellEnd"/>
      <w:r w:rsidRPr="009A6D9B">
        <w:t xml:space="preserve"> ben, </w:t>
      </w:r>
      <w:proofErr w:type="spellStart"/>
      <w:r w:rsidRPr="009A6D9B">
        <w:t>na</w:t>
      </w:r>
      <w:proofErr w:type="spellEnd"/>
      <w:r w:rsidRPr="009A6D9B">
        <w:t xml:space="preserve"> </w:t>
      </w:r>
      <w:proofErr w:type="spellStart"/>
      <w:r w:rsidRPr="009A6D9B">
        <w:t>actualidade</w:t>
      </w:r>
      <w:proofErr w:type="spellEnd"/>
      <w:r w:rsidRPr="009A6D9B">
        <w:t xml:space="preserve">, cando se </w:t>
      </w:r>
      <w:proofErr w:type="spellStart"/>
      <w:r w:rsidRPr="009A6D9B">
        <w:t>prod</w:t>
      </w:r>
      <w:r w:rsidRPr="009A6D9B">
        <w:t>u</w:t>
      </w:r>
      <w:r w:rsidRPr="009A6D9B">
        <w:t>ciu</w:t>
      </w:r>
      <w:proofErr w:type="spellEnd"/>
      <w:r w:rsidRPr="009A6D9B">
        <w:t xml:space="preserve"> </w:t>
      </w:r>
      <w:proofErr w:type="spellStart"/>
      <w:r w:rsidRPr="009A6D9B">
        <w:t>unha</w:t>
      </w:r>
      <w:proofErr w:type="spellEnd"/>
      <w:r w:rsidRPr="009A6D9B">
        <w:t xml:space="preserve"> reformulación das </w:t>
      </w:r>
      <w:proofErr w:type="spellStart"/>
      <w:r w:rsidRPr="009A6D9B">
        <w:t>aprendizaxes</w:t>
      </w:r>
      <w:proofErr w:type="spellEnd"/>
      <w:r w:rsidRPr="009A6D9B">
        <w:t xml:space="preserve"> imprescindibles en termos de competencias básicas e </w:t>
      </w:r>
      <w:proofErr w:type="spellStart"/>
      <w:r w:rsidRPr="009A6D9B">
        <w:t>preténdese</w:t>
      </w:r>
      <w:proofErr w:type="spellEnd"/>
      <w:r w:rsidRPr="009A6D9B">
        <w:t xml:space="preserve"> lograr que estas novas </w:t>
      </w:r>
      <w:proofErr w:type="spellStart"/>
      <w:r w:rsidRPr="009A6D9B">
        <w:t>aprendizaxes</w:t>
      </w:r>
      <w:proofErr w:type="spellEnd"/>
      <w:r w:rsidRPr="009A6D9B">
        <w:t xml:space="preserve"> actúen como factor integrador, a procura </w:t>
      </w:r>
      <w:proofErr w:type="spellStart"/>
      <w:r w:rsidRPr="009A6D9B">
        <w:t>dun</w:t>
      </w:r>
      <w:proofErr w:type="spellEnd"/>
      <w:r w:rsidRPr="009A6D9B">
        <w:t xml:space="preserve"> principio que </w:t>
      </w:r>
      <w:proofErr w:type="spellStart"/>
      <w:r w:rsidRPr="009A6D9B">
        <w:t>axude</w:t>
      </w:r>
      <w:proofErr w:type="spellEnd"/>
      <w:r w:rsidRPr="009A6D9B">
        <w:t xml:space="preserve"> a determinar o valor educativo dos distintos modos de </w:t>
      </w:r>
      <w:proofErr w:type="spellStart"/>
      <w:r w:rsidRPr="009A6D9B">
        <w:t>ensinar</w:t>
      </w:r>
      <w:proofErr w:type="spellEnd"/>
      <w:r w:rsidRPr="009A6D9B">
        <w:t xml:space="preserve"> </w:t>
      </w:r>
      <w:proofErr w:type="spellStart"/>
      <w:r w:rsidRPr="009A6D9B">
        <w:t>volve</w:t>
      </w:r>
      <w:proofErr w:type="spellEnd"/>
      <w:r w:rsidRPr="009A6D9B">
        <w:t xml:space="preserve"> ser indispensable.</w:t>
      </w:r>
    </w:p>
    <w:p w:rsidR="0069347A" w:rsidRPr="009A6D9B" w:rsidRDefault="0069347A" w:rsidP="0069347A">
      <w:r w:rsidRPr="009A6D9B">
        <w:t xml:space="preserve">Se </w:t>
      </w:r>
      <w:proofErr w:type="spellStart"/>
      <w:r w:rsidRPr="009A6D9B">
        <w:t>convimos</w:t>
      </w:r>
      <w:proofErr w:type="spellEnd"/>
      <w:r w:rsidRPr="009A6D9B">
        <w:t xml:space="preserve"> en que o </w:t>
      </w:r>
      <w:proofErr w:type="spellStart"/>
      <w:r w:rsidRPr="009A6D9B">
        <w:t>ensino</w:t>
      </w:r>
      <w:proofErr w:type="spellEnd"/>
      <w:r w:rsidRPr="009A6D9B">
        <w:t xml:space="preserve"> pode ser </w:t>
      </w:r>
      <w:proofErr w:type="spellStart"/>
      <w:r w:rsidRPr="009A6D9B">
        <w:t>concibido</w:t>
      </w:r>
      <w:proofErr w:type="spellEnd"/>
      <w:r w:rsidRPr="009A6D9B">
        <w:t xml:space="preserve">, de </w:t>
      </w:r>
      <w:proofErr w:type="spellStart"/>
      <w:r w:rsidRPr="009A6D9B">
        <w:t>acordo</w:t>
      </w:r>
      <w:proofErr w:type="spellEnd"/>
      <w:r w:rsidRPr="009A6D9B">
        <w:t xml:space="preserve"> con Dewey, como o proceso de </w:t>
      </w:r>
      <w:proofErr w:type="spellStart"/>
      <w:r w:rsidRPr="009A6D9B">
        <w:t>construción</w:t>
      </w:r>
      <w:proofErr w:type="spellEnd"/>
      <w:r w:rsidRPr="009A6D9B">
        <w:t xml:space="preserve"> das </w:t>
      </w:r>
      <w:proofErr w:type="spellStart"/>
      <w:r w:rsidRPr="009A6D9B">
        <w:t>condicións</w:t>
      </w:r>
      <w:proofErr w:type="spellEnd"/>
      <w:r w:rsidRPr="009A6D9B">
        <w:t xml:space="preserve"> para a </w:t>
      </w:r>
      <w:proofErr w:type="spellStart"/>
      <w:r w:rsidRPr="009A6D9B">
        <w:t>aprendizaxe</w:t>
      </w:r>
      <w:proofErr w:type="spellEnd"/>
      <w:r w:rsidRPr="009A6D9B">
        <w:t xml:space="preserve"> e, </w:t>
      </w:r>
      <w:proofErr w:type="spellStart"/>
      <w:r w:rsidRPr="009A6D9B">
        <w:t>ademais</w:t>
      </w:r>
      <w:proofErr w:type="spellEnd"/>
      <w:r w:rsidRPr="009A6D9B">
        <w:t xml:space="preserve">, consideramos que o </w:t>
      </w:r>
      <w:proofErr w:type="spellStart"/>
      <w:r w:rsidRPr="009A6D9B">
        <w:t>conxunto</w:t>
      </w:r>
      <w:proofErr w:type="spellEnd"/>
      <w:r w:rsidRPr="009A6D9B">
        <w:t xml:space="preserve"> de </w:t>
      </w:r>
      <w:proofErr w:type="spellStart"/>
      <w:r w:rsidRPr="009A6D9B">
        <w:t>condicións</w:t>
      </w:r>
      <w:proofErr w:type="spellEnd"/>
      <w:r w:rsidRPr="009A6D9B">
        <w:t xml:space="preserve"> para a </w:t>
      </w:r>
      <w:proofErr w:type="spellStart"/>
      <w:r w:rsidRPr="009A6D9B">
        <w:t>aprendizaxe</w:t>
      </w:r>
      <w:proofErr w:type="spellEnd"/>
      <w:r w:rsidRPr="009A6D9B">
        <w:t xml:space="preserve"> poden ser denominadas como "contornas" </w:t>
      </w:r>
      <w:proofErr w:type="spellStart"/>
      <w:r w:rsidRPr="009A6D9B">
        <w:t>ou</w:t>
      </w:r>
      <w:proofErr w:type="spellEnd"/>
      <w:r w:rsidRPr="009A6D9B">
        <w:t xml:space="preserve"> "ambientes" para a </w:t>
      </w:r>
      <w:proofErr w:type="spellStart"/>
      <w:r w:rsidRPr="009A6D9B">
        <w:t>aprendizaxe</w:t>
      </w:r>
      <w:proofErr w:type="spellEnd"/>
      <w:r w:rsidRPr="009A6D9B">
        <w:t xml:space="preserve">, podemos </w:t>
      </w:r>
      <w:proofErr w:type="spellStart"/>
      <w:r w:rsidRPr="009A6D9B">
        <w:t>chegar</w:t>
      </w:r>
      <w:proofErr w:type="spellEnd"/>
      <w:r w:rsidRPr="009A6D9B">
        <w:t xml:space="preserve"> a aceptar que o </w:t>
      </w:r>
      <w:proofErr w:type="spellStart"/>
      <w:r w:rsidRPr="009A6D9B">
        <w:t>noso</w:t>
      </w:r>
      <w:proofErr w:type="spellEnd"/>
      <w:r w:rsidRPr="009A6D9B">
        <w:t xml:space="preserve"> principal problema </w:t>
      </w:r>
      <w:proofErr w:type="spellStart"/>
      <w:r w:rsidRPr="009A6D9B">
        <w:t>podería</w:t>
      </w:r>
      <w:proofErr w:type="spellEnd"/>
      <w:r w:rsidRPr="009A6D9B">
        <w:t xml:space="preserve"> ser formul</w:t>
      </w:r>
      <w:r w:rsidRPr="009A6D9B">
        <w:t>a</w:t>
      </w:r>
      <w:r w:rsidRPr="009A6D9B">
        <w:t xml:space="preserve">do así: como se </w:t>
      </w:r>
      <w:proofErr w:type="spellStart"/>
      <w:r w:rsidRPr="009A6D9B">
        <w:t>constrúe</w:t>
      </w:r>
      <w:proofErr w:type="spellEnd"/>
      <w:r w:rsidRPr="009A6D9B">
        <w:t xml:space="preserve"> o </w:t>
      </w:r>
      <w:proofErr w:type="spellStart"/>
      <w:r w:rsidRPr="009A6D9B">
        <w:t>ensino</w:t>
      </w:r>
      <w:proofErr w:type="spellEnd"/>
      <w:r w:rsidRPr="009A6D9B">
        <w:t xml:space="preserve">, </w:t>
      </w:r>
      <w:proofErr w:type="spellStart"/>
      <w:r w:rsidRPr="009A6D9B">
        <w:t>ou</w:t>
      </w:r>
      <w:proofErr w:type="spellEnd"/>
      <w:r w:rsidRPr="009A6D9B">
        <w:t xml:space="preserve"> o que é o </w:t>
      </w:r>
      <w:proofErr w:type="spellStart"/>
      <w:r w:rsidRPr="009A6D9B">
        <w:t>mesmo</w:t>
      </w:r>
      <w:proofErr w:type="spellEnd"/>
      <w:r w:rsidRPr="009A6D9B">
        <w:t xml:space="preserve"> como </w:t>
      </w:r>
      <w:proofErr w:type="spellStart"/>
      <w:r w:rsidRPr="009A6D9B">
        <w:t>chegar</w:t>
      </w:r>
      <w:proofErr w:type="spellEnd"/>
      <w:r w:rsidRPr="009A6D9B">
        <w:t xml:space="preserve"> a configurar as distintas contornas para a </w:t>
      </w:r>
      <w:proofErr w:type="spellStart"/>
      <w:r w:rsidRPr="009A6D9B">
        <w:t>aprendizaxe</w:t>
      </w:r>
      <w:proofErr w:type="spellEnd"/>
      <w:r w:rsidRPr="009A6D9B">
        <w:t xml:space="preserve">? e </w:t>
      </w:r>
      <w:proofErr w:type="spellStart"/>
      <w:r w:rsidRPr="009A6D9B">
        <w:t>como</w:t>
      </w:r>
      <w:proofErr w:type="spellEnd"/>
      <w:r w:rsidRPr="009A6D9B">
        <w:t xml:space="preserve"> podemos </w:t>
      </w:r>
      <w:proofErr w:type="spellStart"/>
      <w:r w:rsidRPr="009A6D9B">
        <w:t>chegar</w:t>
      </w:r>
      <w:proofErr w:type="spellEnd"/>
      <w:r w:rsidRPr="009A6D9B">
        <w:t xml:space="preserve"> a </w:t>
      </w:r>
      <w:proofErr w:type="spellStart"/>
      <w:r w:rsidRPr="009A6D9B">
        <w:t>recoñecer</w:t>
      </w:r>
      <w:proofErr w:type="spellEnd"/>
      <w:r w:rsidRPr="009A6D9B">
        <w:t xml:space="preserve"> e valorar os modos co</w:t>
      </w:r>
      <w:r w:rsidRPr="009A6D9B">
        <w:t>n</w:t>
      </w:r>
      <w:r w:rsidRPr="009A6D9B">
        <w:t xml:space="preserve">cretos de </w:t>
      </w:r>
      <w:proofErr w:type="spellStart"/>
      <w:r w:rsidRPr="009A6D9B">
        <w:t>ensino</w:t>
      </w:r>
      <w:proofErr w:type="spellEnd"/>
      <w:r w:rsidRPr="009A6D9B">
        <w:t xml:space="preserve">?, </w:t>
      </w:r>
      <w:proofErr w:type="spellStart"/>
      <w:r w:rsidRPr="009A6D9B">
        <w:t>isto</w:t>
      </w:r>
      <w:proofErr w:type="spellEnd"/>
      <w:r w:rsidRPr="009A6D9B">
        <w:t xml:space="preserve"> é: as distintas contornas para a </w:t>
      </w:r>
      <w:proofErr w:type="spellStart"/>
      <w:r w:rsidRPr="009A6D9B">
        <w:t>aprendizaxe</w:t>
      </w:r>
      <w:proofErr w:type="spellEnd"/>
      <w:r w:rsidRPr="009A6D9B">
        <w:t>.</w:t>
      </w:r>
    </w:p>
    <w:p w:rsidR="0069347A" w:rsidRPr="009A6D9B" w:rsidRDefault="0069347A" w:rsidP="0069347A">
      <w:r w:rsidRPr="009A6D9B">
        <w:t xml:space="preserve">Describimos en </w:t>
      </w:r>
      <w:proofErr w:type="spellStart"/>
      <w:r w:rsidRPr="009A6D9B">
        <w:t>pequenas</w:t>
      </w:r>
      <w:proofErr w:type="spellEnd"/>
      <w:r w:rsidRPr="009A6D9B">
        <w:t xml:space="preserve"> </w:t>
      </w:r>
      <w:proofErr w:type="spellStart"/>
      <w:r w:rsidRPr="009A6D9B">
        <w:t>táboas</w:t>
      </w:r>
      <w:proofErr w:type="spellEnd"/>
      <w:r w:rsidRPr="009A6D9B">
        <w:t xml:space="preserve"> as claves das familias identificadas polos autores, material todo o </w:t>
      </w:r>
      <w:proofErr w:type="spellStart"/>
      <w:r w:rsidRPr="009A6D9B">
        <w:t>desenvolvido</w:t>
      </w:r>
      <w:proofErr w:type="spellEnd"/>
      <w:r w:rsidRPr="009A6D9B">
        <w:t xml:space="preserve"> no módulo de lectura.</w:t>
      </w:r>
    </w:p>
    <w:p w:rsidR="0069347A" w:rsidRPr="009A6D9B" w:rsidRDefault="0069347A" w:rsidP="0069347A">
      <w:pPr>
        <w:pStyle w:val="Ttulo4"/>
      </w:pPr>
      <w:r w:rsidRPr="009A6D9B">
        <w:lastRenderedPageBreak/>
        <w:t>MODELOS CONDUTUAIS</w:t>
      </w:r>
    </w:p>
    <w:p w:rsidR="0069347A" w:rsidRDefault="0069347A" w:rsidP="0069347A">
      <w:pPr>
        <w:pStyle w:val="Ttulo5"/>
      </w:pPr>
      <w:proofErr w:type="spellStart"/>
      <w:r w:rsidRPr="009A6D9B">
        <w:t>Cadro</w:t>
      </w:r>
      <w:proofErr w:type="spellEnd"/>
      <w:r w:rsidRPr="009A6D9B">
        <w:t xml:space="preserve"> 1a. Características das </w:t>
      </w:r>
      <w:proofErr w:type="spellStart"/>
      <w:r w:rsidRPr="009A6D9B">
        <w:t>condicións</w:t>
      </w:r>
      <w:proofErr w:type="spellEnd"/>
      <w:r w:rsidRPr="009A6D9B">
        <w:t xml:space="preserve"> para a </w:t>
      </w:r>
      <w:proofErr w:type="spellStart"/>
      <w:r w:rsidRPr="009A6D9B">
        <w:t>aprendizaxe</w:t>
      </w:r>
      <w:proofErr w:type="spellEnd"/>
      <w:r w:rsidRPr="009A6D9B">
        <w:t xml:space="preserve">. Adaptado de Joyce, </w:t>
      </w:r>
      <w:proofErr w:type="spellStart"/>
      <w:r w:rsidRPr="009A6D9B">
        <w:t>Weil</w:t>
      </w:r>
      <w:proofErr w:type="spellEnd"/>
      <w:r w:rsidRPr="009A6D9B">
        <w:t xml:space="preserve"> e </w:t>
      </w:r>
      <w:proofErr w:type="spellStart"/>
      <w:r w:rsidRPr="009A6D9B">
        <w:t>Calhoun</w:t>
      </w:r>
      <w:proofErr w:type="spellEnd"/>
      <w:r w:rsidRPr="009A6D9B">
        <w:t xml:space="preserve"> (1985: 2002).</w:t>
      </w:r>
    </w:p>
    <w:p w:rsidR="00DB0FD2" w:rsidRPr="00DB0FD2" w:rsidRDefault="00DB0FD2" w:rsidP="00DB0FD2">
      <w:pPr>
        <w:pStyle w:val="blanco"/>
      </w:pPr>
    </w:p>
    <w:tbl>
      <w:tblPr>
        <w:tblW w:w="8861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/>
      </w:tblPr>
      <w:tblGrid>
        <w:gridCol w:w="4175"/>
        <w:gridCol w:w="4686"/>
      </w:tblGrid>
      <w:tr w:rsidR="00DB0FD2" w:rsidRPr="00090E8C" w:rsidTr="00CC3044">
        <w:trPr>
          <w:cantSplit/>
          <w:tblHeader/>
        </w:trPr>
        <w:tc>
          <w:tcPr>
            <w:tcW w:w="8861" w:type="dxa"/>
            <w:gridSpan w:val="2"/>
            <w:shd w:val="clear" w:color="auto" w:fill="365F91" w:themeFill="accent1" w:themeFillShade="BF"/>
          </w:tcPr>
          <w:p w:rsidR="00DB0FD2" w:rsidRPr="00090E8C" w:rsidRDefault="008232D7" w:rsidP="00DB0FD2">
            <w:pPr>
              <w:pStyle w:val="Hdtabla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AVALIACIÓN</w:t>
            </w:r>
            <w:r w:rsidR="00DB0FD2" w:rsidRPr="00090E8C">
              <w:rPr>
                <w:color w:val="FFFFFF" w:themeColor="background1"/>
              </w:rPr>
              <w:t xml:space="preserve"> DIAGNÓSTICA</w:t>
            </w:r>
            <w:r>
              <w:rPr>
                <w:color w:val="FFFFFF" w:themeColor="background1"/>
              </w:rPr>
              <w:t>: FAMILIA DE MODELOS CONDUCTUAI</w:t>
            </w:r>
            <w:r w:rsidR="00DB0FD2" w:rsidRPr="00090E8C">
              <w:rPr>
                <w:color w:val="FFFFFF" w:themeColor="background1"/>
              </w:rPr>
              <w:t>S</w:t>
            </w:r>
          </w:p>
        </w:tc>
      </w:tr>
      <w:tr w:rsidR="00DB0FD2" w:rsidRPr="006231AF" w:rsidTr="00CC3044">
        <w:trPr>
          <w:cantSplit/>
          <w:tblHeader/>
        </w:trPr>
        <w:tc>
          <w:tcPr>
            <w:tcW w:w="4175" w:type="dxa"/>
            <w:shd w:val="clear" w:color="auto" w:fill="DBE5F1" w:themeFill="accent1" w:themeFillTint="33"/>
          </w:tcPr>
          <w:p w:rsidR="00DB0FD2" w:rsidRPr="006231AF" w:rsidRDefault="00DB0FD2" w:rsidP="00DB0FD2">
            <w:pPr>
              <w:pStyle w:val="Hdtabla"/>
            </w:pPr>
            <w:r w:rsidRPr="006231AF">
              <w:t>COMPOSICIÓN</w:t>
            </w:r>
          </w:p>
        </w:tc>
        <w:tc>
          <w:tcPr>
            <w:tcW w:w="4686" w:type="dxa"/>
            <w:shd w:val="clear" w:color="auto" w:fill="DBE5F1" w:themeFill="accent1" w:themeFillTint="33"/>
          </w:tcPr>
          <w:p w:rsidR="00DB0FD2" w:rsidRPr="006231AF" w:rsidRDefault="00DB0FD2" w:rsidP="00DB0FD2">
            <w:pPr>
              <w:pStyle w:val="Hdtabla"/>
            </w:pPr>
            <w:r>
              <w:t>DE</w:t>
            </w:r>
            <w:r w:rsidRPr="006231AF">
              <w:t>SEÑADO PARA …</w:t>
            </w:r>
          </w:p>
        </w:tc>
      </w:tr>
      <w:tr w:rsidR="00DB0FD2" w:rsidRPr="006231AF" w:rsidTr="00DB0FD2">
        <w:trPr>
          <w:cantSplit/>
        </w:trPr>
        <w:tc>
          <w:tcPr>
            <w:tcW w:w="4175" w:type="dxa"/>
            <w:shd w:val="clear" w:color="auto" w:fill="auto"/>
          </w:tcPr>
          <w:p w:rsidR="00DB0FD2" w:rsidRPr="006231AF" w:rsidRDefault="00DB0FD2" w:rsidP="00DB0FD2">
            <w:pPr>
              <w:pStyle w:val="BodyTabla"/>
              <w:ind w:left="284" w:hanging="284"/>
            </w:pPr>
            <w:r>
              <w:t>1.</w:t>
            </w:r>
            <w:r>
              <w:tab/>
              <w:t xml:space="preserve">Modelo de control de </w:t>
            </w:r>
            <w:proofErr w:type="spellStart"/>
            <w:r>
              <w:t>continx</w:t>
            </w:r>
            <w:r w:rsidRPr="006231AF">
              <w:t>encias</w:t>
            </w:r>
            <w:proofErr w:type="spellEnd"/>
            <w:r w:rsidRPr="006231AF">
              <w:t>. (</w:t>
            </w:r>
            <w:proofErr w:type="spellStart"/>
            <w:r w:rsidRPr="006231AF">
              <w:t>Skinner</w:t>
            </w:r>
            <w:proofErr w:type="spellEnd"/>
            <w:r w:rsidRPr="006231AF">
              <w:t>, 1953)</w:t>
            </w:r>
          </w:p>
        </w:tc>
        <w:tc>
          <w:tcPr>
            <w:tcW w:w="4686" w:type="dxa"/>
            <w:shd w:val="clear" w:color="auto" w:fill="auto"/>
          </w:tcPr>
          <w:p w:rsidR="00DB0FD2" w:rsidRPr="006231AF" w:rsidRDefault="00CC3044" w:rsidP="00DB0FD2">
            <w:pPr>
              <w:pStyle w:val="BodyTabla"/>
            </w:pPr>
            <w:r>
              <w:t>De</w:t>
            </w:r>
            <w:r w:rsidR="00DB0FD2">
              <w:t>senvolver</w:t>
            </w:r>
            <w:r w:rsidR="00DB0FD2" w:rsidRPr="006231AF">
              <w:t xml:space="preserve"> </w:t>
            </w:r>
            <w:proofErr w:type="spellStart"/>
            <w:r w:rsidR="00DB0FD2" w:rsidRPr="006231AF">
              <w:t>algun</w:t>
            </w:r>
            <w:r w:rsidR="00DB0FD2">
              <w:t>h</w:t>
            </w:r>
            <w:r w:rsidR="00DB0FD2" w:rsidRPr="006231AF">
              <w:t>as</w:t>
            </w:r>
            <w:proofErr w:type="spellEnd"/>
            <w:r w:rsidR="00DB0FD2" w:rsidRPr="006231AF">
              <w:t xml:space="preserve"> habilidades </w:t>
            </w:r>
            <w:r w:rsidR="00DB0FD2">
              <w:t xml:space="preserve">básicas de </w:t>
            </w:r>
            <w:proofErr w:type="spellStart"/>
            <w:r w:rsidR="00DB0FD2">
              <w:t>comportam</w:t>
            </w:r>
            <w:r w:rsidR="00DB0FD2" w:rsidRPr="006231AF">
              <w:t>ento</w:t>
            </w:r>
            <w:proofErr w:type="spellEnd"/>
            <w:r w:rsidR="00DB0FD2" w:rsidRPr="006231AF">
              <w:t>.</w:t>
            </w:r>
          </w:p>
        </w:tc>
      </w:tr>
      <w:tr w:rsidR="00DB0FD2" w:rsidRPr="006231AF" w:rsidTr="00DB0FD2">
        <w:trPr>
          <w:cantSplit/>
        </w:trPr>
        <w:tc>
          <w:tcPr>
            <w:tcW w:w="4175" w:type="dxa"/>
            <w:shd w:val="clear" w:color="auto" w:fill="auto"/>
          </w:tcPr>
          <w:p w:rsidR="00DB0FD2" w:rsidRPr="006231AF" w:rsidRDefault="00DB0FD2" w:rsidP="00DB0FD2">
            <w:pPr>
              <w:pStyle w:val="BodyTabla"/>
              <w:ind w:left="284" w:hanging="284"/>
            </w:pPr>
            <w:r>
              <w:t>2.</w:t>
            </w:r>
            <w:r>
              <w:tab/>
            </w:r>
            <w:r w:rsidRPr="006231AF">
              <w:t>Modelo de autocontrol.</w:t>
            </w:r>
          </w:p>
          <w:p w:rsidR="00DB0FD2" w:rsidRPr="006231AF" w:rsidRDefault="00DB0FD2" w:rsidP="00DB0FD2">
            <w:pPr>
              <w:pStyle w:val="BodyTabla"/>
              <w:ind w:left="284" w:hanging="284"/>
            </w:pPr>
            <w:r>
              <w:tab/>
            </w:r>
            <w:r w:rsidRPr="006231AF">
              <w:t>(</w:t>
            </w:r>
            <w:proofErr w:type="spellStart"/>
            <w:r w:rsidRPr="006231AF">
              <w:t>Skinner</w:t>
            </w:r>
            <w:proofErr w:type="spellEnd"/>
            <w:r w:rsidRPr="006231AF">
              <w:t>, 1953)</w:t>
            </w:r>
          </w:p>
        </w:tc>
        <w:tc>
          <w:tcPr>
            <w:tcW w:w="4686" w:type="dxa"/>
            <w:shd w:val="clear" w:color="auto" w:fill="auto"/>
          </w:tcPr>
          <w:p w:rsidR="00DB0FD2" w:rsidRPr="006231AF" w:rsidRDefault="00DB0FD2" w:rsidP="00DB0FD2">
            <w:pPr>
              <w:pStyle w:val="BodyTabla"/>
            </w:pPr>
            <w:r>
              <w:t>Desenvolver</w:t>
            </w:r>
            <w:r w:rsidRPr="006231AF">
              <w:t xml:space="preserve"> </w:t>
            </w:r>
            <w:proofErr w:type="spellStart"/>
            <w:r w:rsidRPr="006231AF">
              <w:t>algun</w:t>
            </w:r>
            <w:r>
              <w:t>h</w:t>
            </w:r>
            <w:r w:rsidRPr="006231AF">
              <w:t>as</w:t>
            </w:r>
            <w:proofErr w:type="spellEnd"/>
            <w:r w:rsidRPr="006231AF">
              <w:t xml:space="preserve"> h</w:t>
            </w:r>
            <w:r>
              <w:t xml:space="preserve">abilidades básicas de </w:t>
            </w:r>
            <w:proofErr w:type="spellStart"/>
            <w:r>
              <w:t>comportam</w:t>
            </w:r>
            <w:r w:rsidRPr="006231AF">
              <w:t>ento</w:t>
            </w:r>
            <w:proofErr w:type="spellEnd"/>
            <w:r>
              <w:t xml:space="preserve"> </w:t>
            </w:r>
            <w:proofErr w:type="spellStart"/>
            <w:r w:rsidRPr="006231AF">
              <w:t>pers</w:t>
            </w:r>
            <w:r w:rsidRPr="006231AF">
              <w:t>o</w:t>
            </w:r>
            <w:r>
              <w:t>al</w:t>
            </w:r>
            <w:proofErr w:type="spellEnd"/>
            <w:r>
              <w:t xml:space="preserve"> e</w:t>
            </w:r>
            <w:r w:rsidRPr="006231AF">
              <w:t xml:space="preserve"> de relación social.</w:t>
            </w:r>
          </w:p>
        </w:tc>
      </w:tr>
      <w:tr w:rsidR="00DB0FD2" w:rsidRPr="006231AF" w:rsidTr="00DB0FD2">
        <w:trPr>
          <w:cantSplit/>
        </w:trPr>
        <w:tc>
          <w:tcPr>
            <w:tcW w:w="4175" w:type="dxa"/>
            <w:shd w:val="clear" w:color="auto" w:fill="auto"/>
          </w:tcPr>
          <w:p w:rsidR="00DB0FD2" w:rsidRPr="006231AF" w:rsidRDefault="00DB0FD2" w:rsidP="00DB0FD2">
            <w:pPr>
              <w:pStyle w:val="BodyTabla"/>
              <w:ind w:left="284" w:hanging="284"/>
            </w:pPr>
            <w:r>
              <w:t>3.</w:t>
            </w:r>
            <w:r>
              <w:tab/>
            </w:r>
            <w:r w:rsidRPr="006231AF">
              <w:t>Modelo de instrucción programada.</w:t>
            </w:r>
          </w:p>
          <w:p w:rsidR="00DB0FD2" w:rsidRPr="006231AF" w:rsidRDefault="00DB0FD2" w:rsidP="00DB0FD2">
            <w:pPr>
              <w:pStyle w:val="BodyTabla"/>
              <w:ind w:left="284" w:hanging="284"/>
            </w:pPr>
            <w:r>
              <w:tab/>
            </w:r>
            <w:r w:rsidRPr="006231AF">
              <w:t xml:space="preserve">(Block y </w:t>
            </w:r>
            <w:proofErr w:type="spellStart"/>
            <w:r w:rsidRPr="006231AF">
              <w:t>Bloom</w:t>
            </w:r>
            <w:proofErr w:type="spellEnd"/>
            <w:r w:rsidRPr="006231AF">
              <w:t xml:space="preserve"> , 1971)</w:t>
            </w:r>
          </w:p>
        </w:tc>
        <w:tc>
          <w:tcPr>
            <w:tcW w:w="4686" w:type="dxa"/>
            <w:shd w:val="clear" w:color="auto" w:fill="auto"/>
          </w:tcPr>
          <w:p w:rsidR="00DB0FD2" w:rsidRPr="006231AF" w:rsidRDefault="00DB0FD2" w:rsidP="00DB0FD2">
            <w:pPr>
              <w:pStyle w:val="BodyTabla"/>
            </w:pPr>
            <w:r w:rsidRPr="006231AF">
              <w:t xml:space="preserve">Facilitar </w:t>
            </w:r>
            <w:r>
              <w:t>o dominio d</w:t>
            </w:r>
            <w:r w:rsidRPr="006231AF">
              <w:t xml:space="preserve">os </w:t>
            </w:r>
            <w:proofErr w:type="spellStart"/>
            <w:r>
              <w:t>contidos</w:t>
            </w:r>
            <w:proofErr w:type="spellEnd"/>
            <w:r>
              <w:t xml:space="preserve"> a través da</w:t>
            </w:r>
            <w:r w:rsidRPr="006231AF">
              <w:t xml:space="preserve"> </w:t>
            </w:r>
            <w:proofErr w:type="spellStart"/>
            <w:r w:rsidRPr="006231AF">
              <w:t>s</w:t>
            </w:r>
            <w:r>
              <w:t>úa</w:t>
            </w:r>
            <w:proofErr w:type="spellEnd"/>
            <w:r>
              <w:t xml:space="preserve"> </w:t>
            </w:r>
            <w:r w:rsidRPr="006231AF">
              <w:t xml:space="preserve">organización en </w:t>
            </w:r>
            <w:proofErr w:type="spellStart"/>
            <w:r w:rsidRPr="006231AF">
              <w:t>pe</w:t>
            </w:r>
            <w:r>
              <w:t>quen</w:t>
            </w:r>
            <w:r w:rsidRPr="006231AF">
              <w:t>as</w:t>
            </w:r>
            <w:proofErr w:type="spellEnd"/>
            <w:r w:rsidRPr="006231AF">
              <w:t xml:space="preserve"> unidades.</w:t>
            </w:r>
          </w:p>
        </w:tc>
      </w:tr>
      <w:tr w:rsidR="00DB0FD2" w:rsidRPr="006231AF" w:rsidTr="00DB0FD2">
        <w:trPr>
          <w:cantSplit/>
        </w:trPr>
        <w:tc>
          <w:tcPr>
            <w:tcW w:w="4175" w:type="dxa"/>
            <w:shd w:val="clear" w:color="auto" w:fill="auto"/>
          </w:tcPr>
          <w:p w:rsidR="00DB0FD2" w:rsidRPr="006231AF" w:rsidRDefault="00DB0FD2" w:rsidP="00DB0FD2">
            <w:pPr>
              <w:pStyle w:val="BodyTabla"/>
              <w:ind w:left="284" w:hanging="284"/>
            </w:pPr>
            <w:r>
              <w:t>4.</w:t>
            </w:r>
            <w:r>
              <w:tab/>
              <w:t xml:space="preserve">Modelo de </w:t>
            </w:r>
            <w:proofErr w:type="spellStart"/>
            <w:r>
              <w:t>relax</w:t>
            </w:r>
            <w:r w:rsidRPr="006231AF">
              <w:t>ación</w:t>
            </w:r>
            <w:proofErr w:type="spellEnd"/>
            <w:r w:rsidRPr="006231AF">
              <w:t>.</w:t>
            </w:r>
          </w:p>
          <w:p w:rsidR="00DB0FD2" w:rsidRPr="006231AF" w:rsidRDefault="00DB0FD2" w:rsidP="00DB0FD2">
            <w:pPr>
              <w:pStyle w:val="BodyTabla"/>
              <w:ind w:left="284" w:hanging="284"/>
            </w:pPr>
            <w:r>
              <w:tab/>
            </w:r>
            <w:r w:rsidRPr="006231AF">
              <w:t>(</w:t>
            </w:r>
            <w:proofErr w:type="spellStart"/>
            <w:r w:rsidRPr="006231AF">
              <w:t>Rim</w:t>
            </w:r>
            <w:proofErr w:type="spellEnd"/>
            <w:r w:rsidRPr="006231AF">
              <w:t xml:space="preserve"> y </w:t>
            </w:r>
            <w:proofErr w:type="spellStart"/>
            <w:r w:rsidRPr="006231AF">
              <w:t>Masters</w:t>
            </w:r>
            <w:proofErr w:type="spellEnd"/>
            <w:r w:rsidRPr="006231AF">
              <w:t xml:space="preserve">, 1974 y </w:t>
            </w:r>
            <w:proofErr w:type="spellStart"/>
            <w:r w:rsidRPr="006231AF">
              <w:t>Wolpe</w:t>
            </w:r>
            <w:proofErr w:type="spellEnd"/>
            <w:r w:rsidRPr="006231AF">
              <w:t>, 1969)</w:t>
            </w:r>
          </w:p>
        </w:tc>
        <w:tc>
          <w:tcPr>
            <w:tcW w:w="4686" w:type="dxa"/>
            <w:shd w:val="clear" w:color="auto" w:fill="auto"/>
          </w:tcPr>
          <w:p w:rsidR="00DB0FD2" w:rsidRPr="006231AF" w:rsidRDefault="00DB0FD2" w:rsidP="00DB0FD2">
            <w:pPr>
              <w:pStyle w:val="BodyTabla"/>
            </w:pPr>
            <w:r w:rsidRPr="006231AF">
              <w:t xml:space="preserve">Controlar </w:t>
            </w:r>
            <w:r>
              <w:t>e</w:t>
            </w:r>
            <w:r w:rsidRPr="006231AF">
              <w:t xml:space="preserve"> reducir </w:t>
            </w:r>
            <w:r>
              <w:t xml:space="preserve">a </w:t>
            </w:r>
            <w:proofErr w:type="spellStart"/>
            <w:r>
              <w:t>sobrefatiga</w:t>
            </w:r>
            <w:proofErr w:type="spellEnd"/>
            <w:r w:rsidRPr="006231AF">
              <w:t xml:space="preserve"> </w:t>
            </w:r>
            <w:r>
              <w:t xml:space="preserve">e </w:t>
            </w:r>
            <w:r w:rsidRPr="006231AF">
              <w:t xml:space="preserve">a </w:t>
            </w:r>
            <w:proofErr w:type="spellStart"/>
            <w:r w:rsidRPr="006231AF">
              <w:t>ansiedad</w:t>
            </w:r>
            <w:r>
              <w:t>e</w:t>
            </w:r>
            <w:proofErr w:type="spellEnd"/>
            <w:r w:rsidRPr="006231AF">
              <w:t>.</w:t>
            </w:r>
          </w:p>
        </w:tc>
      </w:tr>
      <w:tr w:rsidR="00DB0FD2" w:rsidRPr="006231AF" w:rsidTr="00DB0FD2">
        <w:trPr>
          <w:cantSplit/>
        </w:trPr>
        <w:tc>
          <w:tcPr>
            <w:tcW w:w="4175" w:type="dxa"/>
            <w:shd w:val="clear" w:color="auto" w:fill="auto"/>
          </w:tcPr>
          <w:p w:rsidR="00DB0FD2" w:rsidRDefault="00DB0FD2" w:rsidP="00DB0FD2">
            <w:pPr>
              <w:pStyle w:val="BodyTabla"/>
              <w:ind w:left="284" w:hanging="284"/>
            </w:pPr>
            <w:r>
              <w:t>5.</w:t>
            </w:r>
            <w:r>
              <w:tab/>
            </w:r>
            <w:r w:rsidRPr="006231AF">
              <w:t xml:space="preserve">Modelo de reducción de </w:t>
            </w:r>
            <w:proofErr w:type="spellStart"/>
            <w:r>
              <w:t>sobrefatiga</w:t>
            </w:r>
            <w:proofErr w:type="spellEnd"/>
            <w:r w:rsidRPr="006231AF">
              <w:t>.</w:t>
            </w:r>
          </w:p>
          <w:p w:rsidR="00DB0FD2" w:rsidRPr="006231AF" w:rsidRDefault="00DB0FD2" w:rsidP="00DB0FD2">
            <w:pPr>
              <w:pStyle w:val="BodyTabla"/>
              <w:ind w:left="284" w:hanging="284"/>
            </w:pPr>
            <w:r w:rsidRPr="006231AF">
              <w:t>(</w:t>
            </w:r>
            <w:proofErr w:type="spellStart"/>
            <w:r w:rsidRPr="006231AF">
              <w:t>Rim</w:t>
            </w:r>
            <w:proofErr w:type="spellEnd"/>
            <w:r w:rsidRPr="006231AF">
              <w:t xml:space="preserve"> y </w:t>
            </w:r>
            <w:proofErr w:type="spellStart"/>
            <w:r w:rsidRPr="006231AF">
              <w:t>Master</w:t>
            </w:r>
            <w:proofErr w:type="spellEnd"/>
            <w:r w:rsidRPr="006231AF">
              <w:t xml:space="preserve">, 1974 y </w:t>
            </w:r>
            <w:proofErr w:type="spellStart"/>
            <w:r w:rsidRPr="006231AF">
              <w:t>Wolpe</w:t>
            </w:r>
            <w:proofErr w:type="spellEnd"/>
            <w:r w:rsidRPr="006231AF">
              <w:t>, 1969)</w:t>
            </w:r>
          </w:p>
        </w:tc>
        <w:tc>
          <w:tcPr>
            <w:tcW w:w="4686" w:type="dxa"/>
            <w:shd w:val="clear" w:color="auto" w:fill="auto"/>
          </w:tcPr>
          <w:p w:rsidR="00DB0FD2" w:rsidRPr="006231AF" w:rsidRDefault="00DB0FD2" w:rsidP="00DB0FD2">
            <w:pPr>
              <w:pStyle w:val="BodyTabla"/>
            </w:pPr>
            <w:proofErr w:type="spellStart"/>
            <w:r>
              <w:t>Axudar</w:t>
            </w:r>
            <w:proofErr w:type="spellEnd"/>
            <w:r>
              <w:t xml:space="preserve"> a </w:t>
            </w:r>
            <w:proofErr w:type="spellStart"/>
            <w:r>
              <w:t>sustituí</w:t>
            </w:r>
            <w:r w:rsidRPr="006231AF">
              <w:t>r</w:t>
            </w:r>
            <w:proofErr w:type="spellEnd"/>
            <w:r w:rsidRPr="006231AF">
              <w:t xml:space="preserve"> </w:t>
            </w:r>
            <w:r>
              <w:t xml:space="preserve">s </w:t>
            </w:r>
            <w:proofErr w:type="spellStart"/>
            <w:r>
              <w:t>sobrefatiga</w:t>
            </w:r>
            <w:proofErr w:type="spellEnd"/>
            <w:r>
              <w:t xml:space="preserve"> </w:t>
            </w:r>
            <w:proofErr w:type="spellStart"/>
            <w:r>
              <w:t>pola</w:t>
            </w:r>
            <w:proofErr w:type="spellEnd"/>
            <w:r>
              <w:t xml:space="preserve"> </w:t>
            </w:r>
            <w:proofErr w:type="spellStart"/>
            <w:r>
              <w:t>relaxación</w:t>
            </w:r>
            <w:proofErr w:type="spellEnd"/>
            <w:r>
              <w:t xml:space="preserve"> n</w:t>
            </w:r>
            <w:r w:rsidRPr="006231AF">
              <w:t>os problemas</w:t>
            </w:r>
            <w:r>
              <w:t xml:space="preserve"> </w:t>
            </w:r>
            <w:proofErr w:type="spellStart"/>
            <w:r w:rsidRPr="006231AF">
              <w:t>s</w:t>
            </w:r>
            <w:r w:rsidRPr="006231AF">
              <w:t>o</w:t>
            </w:r>
            <w:r w:rsidRPr="006231AF">
              <w:t>cia</w:t>
            </w:r>
            <w:r>
              <w:t>i</w:t>
            </w:r>
            <w:r w:rsidRPr="006231AF">
              <w:t>s</w:t>
            </w:r>
            <w:proofErr w:type="spellEnd"/>
            <w:r w:rsidRPr="006231AF">
              <w:t>.</w:t>
            </w:r>
          </w:p>
        </w:tc>
      </w:tr>
      <w:tr w:rsidR="00DB0FD2" w:rsidRPr="006231AF" w:rsidTr="00DB0FD2">
        <w:trPr>
          <w:cantSplit/>
        </w:trPr>
        <w:tc>
          <w:tcPr>
            <w:tcW w:w="4175" w:type="dxa"/>
            <w:shd w:val="clear" w:color="auto" w:fill="auto"/>
          </w:tcPr>
          <w:p w:rsidR="00DB0FD2" w:rsidRDefault="00DB0FD2" w:rsidP="00DB0FD2">
            <w:pPr>
              <w:pStyle w:val="BodyTabla"/>
              <w:ind w:left="284" w:hanging="284"/>
            </w:pPr>
            <w:r>
              <w:t>6.</w:t>
            </w:r>
            <w:r>
              <w:tab/>
              <w:t xml:space="preserve">Modelo de </w:t>
            </w:r>
            <w:proofErr w:type="spellStart"/>
            <w:r>
              <w:t>adestramento</w:t>
            </w:r>
            <w:proofErr w:type="spellEnd"/>
            <w:r w:rsidRPr="006231AF">
              <w:t xml:space="preserve"> afirmativo</w:t>
            </w:r>
          </w:p>
          <w:p w:rsidR="00DB0FD2" w:rsidRPr="006231AF" w:rsidRDefault="00DB0FD2" w:rsidP="00DB0FD2">
            <w:pPr>
              <w:pStyle w:val="BodyTabla"/>
              <w:ind w:left="284" w:hanging="284"/>
            </w:pPr>
            <w:r>
              <w:tab/>
              <w:t>(</w:t>
            </w:r>
            <w:proofErr w:type="spellStart"/>
            <w:r w:rsidRPr="006231AF">
              <w:t>Wolpe</w:t>
            </w:r>
            <w:proofErr w:type="spellEnd"/>
            <w:r w:rsidRPr="006231AF">
              <w:t xml:space="preserve"> y </w:t>
            </w:r>
            <w:proofErr w:type="spellStart"/>
            <w:r w:rsidRPr="006231AF">
              <w:t>Lazarus</w:t>
            </w:r>
            <w:proofErr w:type="spellEnd"/>
            <w:r w:rsidRPr="006231AF">
              <w:t xml:space="preserve">, 1966 y </w:t>
            </w:r>
            <w:proofErr w:type="spellStart"/>
            <w:r w:rsidRPr="006231AF">
              <w:t>Salter</w:t>
            </w:r>
            <w:proofErr w:type="spellEnd"/>
            <w:r w:rsidRPr="006231AF">
              <w:t>, 1964)</w:t>
            </w:r>
          </w:p>
        </w:tc>
        <w:tc>
          <w:tcPr>
            <w:tcW w:w="4686" w:type="dxa"/>
            <w:shd w:val="clear" w:color="auto" w:fill="auto"/>
          </w:tcPr>
          <w:p w:rsidR="00DB0FD2" w:rsidRPr="006231AF" w:rsidRDefault="00DB0FD2" w:rsidP="00DB0FD2">
            <w:pPr>
              <w:pStyle w:val="BodyTabla"/>
            </w:pPr>
            <w:r>
              <w:t xml:space="preserve">Facilitar </w:t>
            </w:r>
            <w:r w:rsidRPr="006231AF">
              <w:t xml:space="preserve">a expresión directa </w:t>
            </w:r>
            <w:r>
              <w:t>e espontánea d</w:t>
            </w:r>
            <w:r w:rsidRPr="006231AF">
              <w:t>os sentimientos</w:t>
            </w:r>
            <w:r>
              <w:t xml:space="preserve"> </w:t>
            </w:r>
            <w:proofErr w:type="spellStart"/>
            <w:r>
              <w:t>n</w:t>
            </w:r>
            <w:r w:rsidRPr="006231AF">
              <w:t>un</w:t>
            </w:r>
            <w:proofErr w:type="spellEnd"/>
            <w:r w:rsidRPr="006231AF">
              <w:t xml:space="preserve"> medio social.</w:t>
            </w:r>
          </w:p>
        </w:tc>
      </w:tr>
      <w:tr w:rsidR="00DB0FD2" w:rsidRPr="006231AF" w:rsidTr="00DB0FD2">
        <w:trPr>
          <w:cantSplit/>
        </w:trPr>
        <w:tc>
          <w:tcPr>
            <w:tcW w:w="417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:rsidR="00DB0FD2" w:rsidRPr="006231AF" w:rsidRDefault="00DB0FD2" w:rsidP="00DB0FD2">
            <w:pPr>
              <w:pStyle w:val="BodyTabla"/>
              <w:ind w:left="284" w:hanging="284"/>
            </w:pPr>
            <w:r>
              <w:t>7.</w:t>
            </w:r>
            <w:r>
              <w:tab/>
            </w:r>
            <w:r w:rsidRPr="006231AF">
              <w:t xml:space="preserve">Modelo de </w:t>
            </w:r>
            <w:proofErr w:type="spellStart"/>
            <w:r w:rsidRPr="006231AF">
              <w:t>descondicionamiento</w:t>
            </w:r>
            <w:proofErr w:type="spellEnd"/>
            <w:r w:rsidRPr="006231AF">
              <w:t>.</w:t>
            </w:r>
          </w:p>
          <w:p w:rsidR="00DB0FD2" w:rsidRPr="006231AF" w:rsidRDefault="00DB0FD2" w:rsidP="00DB0FD2">
            <w:pPr>
              <w:pStyle w:val="BodyTabla"/>
              <w:ind w:left="284" w:hanging="284"/>
            </w:pPr>
            <w:r>
              <w:tab/>
            </w:r>
            <w:r w:rsidRPr="006231AF">
              <w:t>(</w:t>
            </w:r>
            <w:proofErr w:type="spellStart"/>
            <w:r w:rsidRPr="006231AF">
              <w:t>Wolpe</w:t>
            </w:r>
            <w:proofErr w:type="spellEnd"/>
            <w:r w:rsidRPr="006231AF">
              <w:t>, 1969)</w:t>
            </w:r>
          </w:p>
        </w:tc>
        <w:tc>
          <w:tcPr>
            <w:tcW w:w="468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:rsidR="00DB0FD2" w:rsidRPr="006231AF" w:rsidRDefault="00DB0FD2" w:rsidP="00DB0FD2">
            <w:pPr>
              <w:pStyle w:val="BodyTabla"/>
            </w:pPr>
            <w:r w:rsidRPr="006231AF">
              <w:t xml:space="preserve">Facilitar </w:t>
            </w:r>
            <w:r>
              <w:t xml:space="preserve">o cambio de </w:t>
            </w:r>
            <w:proofErr w:type="spellStart"/>
            <w:r>
              <w:t>condu</w:t>
            </w:r>
            <w:r w:rsidRPr="006231AF">
              <w:t>tas</w:t>
            </w:r>
            <w:proofErr w:type="spellEnd"/>
            <w:r w:rsidRPr="006231AF">
              <w:t xml:space="preserve"> adquiridas.</w:t>
            </w:r>
          </w:p>
        </w:tc>
      </w:tr>
      <w:tr w:rsidR="00DB0FD2" w:rsidRPr="006231AF" w:rsidTr="00DB0FD2">
        <w:trPr>
          <w:cantSplit/>
        </w:trPr>
        <w:tc>
          <w:tcPr>
            <w:tcW w:w="417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:rsidR="00DB0FD2" w:rsidRPr="006231AF" w:rsidRDefault="00DB0FD2" w:rsidP="00DB0FD2">
            <w:pPr>
              <w:pStyle w:val="BodyTabla"/>
              <w:ind w:left="284" w:hanging="284"/>
            </w:pPr>
            <w:r>
              <w:t>8.</w:t>
            </w:r>
            <w:r>
              <w:tab/>
            </w:r>
            <w:r w:rsidRPr="006231AF">
              <w:t xml:space="preserve">Modelo de </w:t>
            </w:r>
            <w:proofErr w:type="spellStart"/>
            <w:r>
              <w:t>adestramento</w:t>
            </w:r>
            <w:proofErr w:type="spellEnd"/>
            <w:r w:rsidRPr="006231AF">
              <w:t xml:space="preserve"> directo.</w:t>
            </w:r>
          </w:p>
          <w:p w:rsidR="00DB0FD2" w:rsidRPr="006231AF" w:rsidRDefault="00DB0FD2" w:rsidP="00DB0FD2">
            <w:pPr>
              <w:pStyle w:val="BodyTabla"/>
              <w:ind w:left="284" w:hanging="284"/>
            </w:pPr>
            <w:r>
              <w:tab/>
            </w:r>
            <w:r w:rsidRPr="006231AF">
              <w:t>(</w:t>
            </w:r>
            <w:proofErr w:type="spellStart"/>
            <w:r w:rsidRPr="006231AF">
              <w:t>Gagné</w:t>
            </w:r>
            <w:proofErr w:type="spellEnd"/>
            <w:r w:rsidRPr="006231AF">
              <w:t>, 1962 y Smith y Smith, 1966)</w:t>
            </w:r>
          </w:p>
        </w:tc>
        <w:tc>
          <w:tcPr>
            <w:tcW w:w="468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:rsidR="00DB0FD2" w:rsidRPr="006231AF" w:rsidRDefault="00DB0FD2" w:rsidP="00DB0FD2">
            <w:pPr>
              <w:pStyle w:val="BodyTabla"/>
            </w:pPr>
            <w:proofErr w:type="spellStart"/>
            <w:r>
              <w:t>Deenvolver</w:t>
            </w:r>
            <w:proofErr w:type="spellEnd"/>
            <w:r>
              <w:t xml:space="preserve"> </w:t>
            </w:r>
            <w:proofErr w:type="spellStart"/>
            <w:r>
              <w:t>comportam</w:t>
            </w:r>
            <w:r w:rsidRPr="006231AF">
              <w:t>entos</w:t>
            </w:r>
            <w:proofErr w:type="spellEnd"/>
            <w:r w:rsidRPr="006231AF">
              <w:t xml:space="preserve"> </w:t>
            </w:r>
            <w:r w:rsidR="00CC6146">
              <w:t xml:space="preserve">e habilidades </w:t>
            </w:r>
            <w:proofErr w:type="spellStart"/>
            <w:r w:rsidR="00CC6146">
              <w:t>persoai</w:t>
            </w:r>
            <w:r w:rsidRPr="006231AF">
              <w:t>s</w:t>
            </w:r>
            <w:proofErr w:type="spellEnd"/>
            <w:r w:rsidRPr="006231AF">
              <w:t>.</w:t>
            </w:r>
          </w:p>
        </w:tc>
      </w:tr>
      <w:tr w:rsidR="00DB0FD2" w:rsidRPr="006231AF" w:rsidTr="00DB0FD2">
        <w:trPr>
          <w:cantSplit/>
        </w:trPr>
        <w:tc>
          <w:tcPr>
            <w:tcW w:w="417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:rsidR="00DB0FD2" w:rsidRPr="006231AF" w:rsidRDefault="00DB0FD2" w:rsidP="00DB0FD2">
            <w:pPr>
              <w:pStyle w:val="BodyTabla"/>
              <w:ind w:left="284" w:hanging="284"/>
            </w:pPr>
            <w:r>
              <w:t>9.</w:t>
            </w:r>
            <w:r>
              <w:tab/>
            </w:r>
            <w:r w:rsidR="00CC6146">
              <w:t xml:space="preserve">Modelo de </w:t>
            </w:r>
            <w:proofErr w:type="spellStart"/>
            <w:r w:rsidR="00CC6146">
              <w:t>aprendizax</w:t>
            </w:r>
            <w:r w:rsidRPr="006231AF">
              <w:t>e</w:t>
            </w:r>
            <w:proofErr w:type="spellEnd"/>
            <w:r w:rsidRPr="006231AF">
              <w:t xml:space="preserve"> para </w:t>
            </w:r>
            <w:r w:rsidR="00CC6146">
              <w:t>o</w:t>
            </w:r>
            <w:r w:rsidRPr="006231AF">
              <w:t xml:space="preserve"> dominio.</w:t>
            </w:r>
          </w:p>
          <w:p w:rsidR="00DB0FD2" w:rsidRPr="006231AF" w:rsidRDefault="00DB0FD2" w:rsidP="00DB0FD2">
            <w:pPr>
              <w:pStyle w:val="BodyTabla"/>
              <w:ind w:left="284" w:hanging="284"/>
            </w:pPr>
            <w:r>
              <w:tab/>
            </w:r>
            <w:r w:rsidRPr="006231AF">
              <w:t xml:space="preserve">(Block y </w:t>
            </w:r>
            <w:proofErr w:type="spellStart"/>
            <w:r w:rsidRPr="006231AF">
              <w:t>Bloom</w:t>
            </w:r>
            <w:proofErr w:type="spellEnd"/>
            <w:r w:rsidRPr="006231AF">
              <w:t>, 1971)</w:t>
            </w:r>
          </w:p>
        </w:tc>
        <w:tc>
          <w:tcPr>
            <w:tcW w:w="468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:rsidR="00DB0FD2" w:rsidRPr="006231AF" w:rsidRDefault="00DB0FD2" w:rsidP="00DB0FD2">
            <w:pPr>
              <w:pStyle w:val="BodyTabla"/>
            </w:pPr>
            <w:proofErr w:type="spellStart"/>
            <w:r w:rsidRPr="006231AF">
              <w:t>Finalidad</w:t>
            </w:r>
            <w:r w:rsidR="00CC6146">
              <w:t>e</w:t>
            </w:r>
            <w:proofErr w:type="spellEnd"/>
            <w:r w:rsidR="00CC6146">
              <w:t xml:space="preserve"> académica de dominio dos </w:t>
            </w:r>
            <w:proofErr w:type="spellStart"/>
            <w:r w:rsidR="00CC6146">
              <w:t>cont</w:t>
            </w:r>
            <w:r w:rsidRPr="006231AF">
              <w:t>idos</w:t>
            </w:r>
            <w:proofErr w:type="spellEnd"/>
            <w:r w:rsidRPr="006231AF">
              <w:t>.</w:t>
            </w:r>
          </w:p>
        </w:tc>
      </w:tr>
      <w:tr w:rsidR="00DB0FD2" w:rsidRPr="006231AF" w:rsidTr="00DB0FD2">
        <w:trPr>
          <w:cantSplit/>
        </w:trPr>
        <w:tc>
          <w:tcPr>
            <w:tcW w:w="417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:rsidR="00DB0FD2" w:rsidRPr="006231AF" w:rsidRDefault="00DB0FD2" w:rsidP="00DB0FD2">
            <w:pPr>
              <w:pStyle w:val="BodyTabla"/>
              <w:ind w:left="284" w:hanging="284"/>
            </w:pPr>
            <w:r>
              <w:t>10.</w:t>
            </w:r>
            <w:r>
              <w:tab/>
            </w:r>
            <w:r w:rsidRPr="006231AF">
              <w:t>Modelo de instrucción directa.</w:t>
            </w:r>
          </w:p>
          <w:p w:rsidR="00DB0FD2" w:rsidRPr="006231AF" w:rsidRDefault="00DB0FD2" w:rsidP="00DB0FD2">
            <w:pPr>
              <w:pStyle w:val="BodyTabla"/>
              <w:ind w:left="284" w:hanging="284"/>
            </w:pPr>
            <w:r>
              <w:tab/>
            </w:r>
            <w:r w:rsidRPr="006231AF">
              <w:t>(</w:t>
            </w:r>
            <w:proofErr w:type="spellStart"/>
            <w:r w:rsidRPr="006231AF">
              <w:t>Good</w:t>
            </w:r>
            <w:proofErr w:type="spellEnd"/>
            <w:r w:rsidRPr="006231AF">
              <w:t xml:space="preserve">, </w:t>
            </w:r>
            <w:proofErr w:type="spellStart"/>
            <w:r w:rsidRPr="006231AF">
              <w:t>Brophy</w:t>
            </w:r>
            <w:proofErr w:type="spellEnd"/>
            <w:r w:rsidRPr="006231AF">
              <w:t>, 1986)</w:t>
            </w:r>
          </w:p>
        </w:tc>
        <w:tc>
          <w:tcPr>
            <w:tcW w:w="468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:rsidR="00DB0FD2" w:rsidRPr="006231AF" w:rsidRDefault="00CC6146" w:rsidP="00CC6146">
            <w:pPr>
              <w:pStyle w:val="BodyTabla"/>
            </w:pPr>
            <w:proofErr w:type="spellStart"/>
            <w:r>
              <w:t>Deseñado</w:t>
            </w:r>
            <w:proofErr w:type="spellEnd"/>
            <w:r>
              <w:t xml:space="preserve"> para facilitar </w:t>
            </w:r>
            <w:r w:rsidR="00DB0FD2" w:rsidRPr="006231AF">
              <w:t xml:space="preserve">a relación clara </w:t>
            </w:r>
            <w:r>
              <w:t>e</w:t>
            </w:r>
            <w:r w:rsidR="00DB0FD2" w:rsidRPr="006231AF">
              <w:t xml:space="preserve"> directa entre</w:t>
            </w:r>
            <w:r w:rsidR="00DB0FD2">
              <w:t xml:space="preserve"> </w:t>
            </w:r>
            <w:proofErr w:type="spellStart"/>
            <w:r>
              <w:t>obx</w:t>
            </w:r>
            <w:r w:rsidR="00DB0FD2" w:rsidRPr="006231AF">
              <w:t>e</w:t>
            </w:r>
            <w:r>
              <w:t>c</w:t>
            </w:r>
            <w:r w:rsidR="00DB0FD2" w:rsidRPr="006231AF">
              <w:t>tivos</w:t>
            </w:r>
            <w:proofErr w:type="spellEnd"/>
            <w:r w:rsidR="00DB0FD2" w:rsidRPr="006231AF">
              <w:t xml:space="preserve"> </w:t>
            </w:r>
            <w:r>
              <w:t>e actividades, así como a supervisión continua d</w:t>
            </w:r>
            <w:r w:rsidR="00DB0FD2" w:rsidRPr="006231AF">
              <w:t>os alumnos.</w:t>
            </w:r>
          </w:p>
        </w:tc>
      </w:tr>
      <w:tr w:rsidR="00DB0FD2" w:rsidRPr="006231AF" w:rsidTr="00DB0FD2">
        <w:trPr>
          <w:cantSplit/>
        </w:trPr>
        <w:tc>
          <w:tcPr>
            <w:tcW w:w="417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:rsidR="00DB0FD2" w:rsidRPr="006231AF" w:rsidRDefault="00DB0FD2" w:rsidP="00DB0FD2">
            <w:pPr>
              <w:pStyle w:val="BodyTabla"/>
              <w:ind w:left="284" w:hanging="284"/>
            </w:pPr>
            <w:r>
              <w:t>11.</w:t>
            </w:r>
            <w:r>
              <w:tab/>
            </w:r>
            <w:r w:rsidR="00CC6146">
              <w:t xml:space="preserve">Modelo de </w:t>
            </w:r>
            <w:proofErr w:type="spellStart"/>
            <w:r w:rsidR="00CC6146">
              <w:t>aprendizax</w:t>
            </w:r>
            <w:r w:rsidRPr="006231AF">
              <w:t>e</w:t>
            </w:r>
            <w:proofErr w:type="spellEnd"/>
            <w:r w:rsidRPr="006231AF">
              <w:t xml:space="preserve"> social.</w:t>
            </w:r>
          </w:p>
          <w:p w:rsidR="00DB0FD2" w:rsidRPr="006231AF" w:rsidRDefault="00DB0FD2" w:rsidP="00DB0FD2">
            <w:pPr>
              <w:pStyle w:val="BodyTabla"/>
              <w:ind w:left="284" w:hanging="284"/>
            </w:pPr>
            <w:r>
              <w:tab/>
            </w:r>
            <w:r w:rsidRPr="006231AF">
              <w:t>(</w:t>
            </w:r>
            <w:proofErr w:type="spellStart"/>
            <w:r w:rsidRPr="006231AF">
              <w:t>Bandura</w:t>
            </w:r>
            <w:proofErr w:type="spellEnd"/>
            <w:r w:rsidRPr="006231AF">
              <w:t xml:space="preserve">, 1969; </w:t>
            </w:r>
            <w:proofErr w:type="spellStart"/>
            <w:r w:rsidRPr="006231AF">
              <w:t>Thoreson</w:t>
            </w:r>
            <w:proofErr w:type="spellEnd"/>
            <w:r w:rsidRPr="006231AF">
              <w:t>, 1972; Becker, 1975)</w:t>
            </w:r>
          </w:p>
        </w:tc>
        <w:tc>
          <w:tcPr>
            <w:tcW w:w="468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:rsidR="00DB0FD2" w:rsidRPr="006231AF" w:rsidRDefault="00DB0FD2" w:rsidP="00CC6146">
            <w:pPr>
              <w:pStyle w:val="BodyTabla"/>
            </w:pPr>
            <w:r w:rsidRPr="006231AF">
              <w:t xml:space="preserve">Facilitar </w:t>
            </w:r>
            <w:r w:rsidR="00CC6146">
              <w:t>a</w:t>
            </w:r>
            <w:r w:rsidRPr="006231AF">
              <w:t xml:space="preserve"> </w:t>
            </w:r>
            <w:proofErr w:type="spellStart"/>
            <w:r w:rsidR="0023628E">
              <w:t>aprendizaxe</w:t>
            </w:r>
            <w:proofErr w:type="spellEnd"/>
            <w:r w:rsidRPr="006231AF">
              <w:t xml:space="preserve"> de</w:t>
            </w:r>
            <w:r w:rsidR="00CC6146">
              <w:t xml:space="preserve"> </w:t>
            </w:r>
            <w:proofErr w:type="spellStart"/>
            <w:r w:rsidR="00CC6146">
              <w:t>condu</w:t>
            </w:r>
            <w:r w:rsidRPr="006231AF">
              <w:t>tas</w:t>
            </w:r>
            <w:proofErr w:type="spellEnd"/>
            <w:r w:rsidRPr="006231AF">
              <w:t xml:space="preserve"> </w:t>
            </w:r>
            <w:r w:rsidR="00CC6146">
              <w:t>e</w:t>
            </w:r>
            <w:r w:rsidRPr="006231AF">
              <w:t>/</w:t>
            </w:r>
            <w:proofErr w:type="spellStart"/>
            <w:r w:rsidRPr="006231AF">
              <w:t>o</w:t>
            </w:r>
            <w:r w:rsidR="00CC6146">
              <w:t>u</w:t>
            </w:r>
            <w:proofErr w:type="spellEnd"/>
            <w:r w:rsidRPr="006231AF">
              <w:t xml:space="preserve"> habilidades de</w:t>
            </w:r>
            <w:r>
              <w:t xml:space="preserve"> </w:t>
            </w:r>
            <w:r w:rsidRPr="006231AF">
              <w:t>relación.</w:t>
            </w:r>
          </w:p>
        </w:tc>
      </w:tr>
    </w:tbl>
    <w:p w:rsidR="008232D7" w:rsidRPr="006231AF" w:rsidRDefault="008232D7" w:rsidP="008232D7">
      <w:pPr>
        <w:pStyle w:val="tablaHdr"/>
      </w:pPr>
      <w:proofErr w:type="spellStart"/>
      <w:r>
        <w:lastRenderedPageBreak/>
        <w:t>C</w:t>
      </w:r>
      <w:r w:rsidRPr="006231AF">
        <w:t>adro</w:t>
      </w:r>
      <w:proofErr w:type="spellEnd"/>
      <w:r w:rsidRPr="006231AF">
        <w:t xml:space="preserve"> 1b. Características para </w:t>
      </w:r>
      <w:r>
        <w:t xml:space="preserve">a </w:t>
      </w:r>
      <w:proofErr w:type="spellStart"/>
      <w:r>
        <w:t>aprendizax</w:t>
      </w:r>
      <w:r w:rsidRPr="006231AF">
        <w:t>e</w:t>
      </w:r>
      <w:proofErr w:type="spellEnd"/>
      <w:r w:rsidRPr="006231AF">
        <w:t xml:space="preserve">. Adaptado de Joyce, </w:t>
      </w:r>
      <w:proofErr w:type="spellStart"/>
      <w:r w:rsidRPr="006231AF">
        <w:t>Weil</w:t>
      </w:r>
      <w:proofErr w:type="spellEnd"/>
      <w:r w:rsidRPr="006231AF">
        <w:t xml:space="preserve"> y </w:t>
      </w:r>
      <w:proofErr w:type="spellStart"/>
      <w:r w:rsidRPr="006231AF">
        <w:t>Calhoun</w:t>
      </w:r>
      <w:proofErr w:type="spellEnd"/>
      <w:r w:rsidRPr="006231AF">
        <w:t xml:space="preserve"> (1985: 2002).</w:t>
      </w:r>
    </w:p>
    <w:tbl>
      <w:tblPr>
        <w:tblW w:w="8861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/>
      </w:tblPr>
      <w:tblGrid>
        <w:gridCol w:w="2268"/>
        <w:gridCol w:w="2475"/>
        <w:gridCol w:w="2130"/>
        <w:gridCol w:w="1988"/>
      </w:tblGrid>
      <w:tr w:rsidR="008232D7" w:rsidRPr="00636278" w:rsidTr="008232D7">
        <w:tc>
          <w:tcPr>
            <w:tcW w:w="8861" w:type="dxa"/>
            <w:gridSpan w:val="4"/>
            <w:shd w:val="clear" w:color="auto" w:fill="365F91" w:themeFill="accent1" w:themeFillShade="BF"/>
          </w:tcPr>
          <w:p w:rsidR="008232D7" w:rsidRPr="00636278" w:rsidRDefault="008232D7" w:rsidP="008232D7">
            <w:pPr>
              <w:pStyle w:val="Hdtabla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CONDICIÓN</w:t>
            </w:r>
            <w:r w:rsidRPr="00636278">
              <w:rPr>
                <w:color w:val="FFFFFF" w:themeColor="background1"/>
              </w:rPr>
              <w:t>S DE APLICACIÓN</w:t>
            </w:r>
          </w:p>
        </w:tc>
      </w:tr>
      <w:tr w:rsidR="008232D7" w:rsidRPr="00636278" w:rsidTr="008232D7">
        <w:tc>
          <w:tcPr>
            <w:tcW w:w="2268" w:type="dxa"/>
            <w:shd w:val="clear" w:color="auto" w:fill="DBE5F1" w:themeFill="accent1" w:themeFillTint="33"/>
          </w:tcPr>
          <w:p w:rsidR="008232D7" w:rsidRPr="00636278" w:rsidRDefault="008232D7" w:rsidP="008232D7">
            <w:pPr>
              <w:pStyle w:val="Hdtabla"/>
              <w:rPr>
                <w:color w:val="365F91" w:themeColor="accent1" w:themeShade="BF"/>
              </w:rPr>
            </w:pPr>
            <w:r w:rsidRPr="00636278">
              <w:rPr>
                <w:color w:val="365F91" w:themeColor="accent1" w:themeShade="BF"/>
              </w:rPr>
              <w:t xml:space="preserve">Competencias </w:t>
            </w:r>
            <w:r>
              <w:rPr>
                <w:color w:val="365F91" w:themeColor="accent1" w:themeShade="BF"/>
              </w:rPr>
              <w:t xml:space="preserve">do </w:t>
            </w:r>
            <w:r w:rsidRPr="00636278">
              <w:rPr>
                <w:color w:val="365F91" w:themeColor="accent1" w:themeShade="BF"/>
              </w:rPr>
              <w:t>profesorado</w:t>
            </w:r>
          </w:p>
        </w:tc>
        <w:tc>
          <w:tcPr>
            <w:tcW w:w="2475" w:type="dxa"/>
            <w:shd w:val="clear" w:color="auto" w:fill="DBE5F1" w:themeFill="accent1" w:themeFillTint="33"/>
          </w:tcPr>
          <w:p w:rsidR="008232D7" w:rsidRPr="00636278" w:rsidRDefault="008232D7" w:rsidP="008232D7">
            <w:pPr>
              <w:pStyle w:val="Hdtabla"/>
              <w:rPr>
                <w:color w:val="365F91" w:themeColor="accent1" w:themeShade="BF"/>
              </w:rPr>
            </w:pPr>
            <w:r w:rsidRPr="00636278">
              <w:rPr>
                <w:color w:val="365F91" w:themeColor="accent1" w:themeShade="BF"/>
              </w:rPr>
              <w:t xml:space="preserve">Competencias </w:t>
            </w:r>
            <w:r>
              <w:rPr>
                <w:color w:val="365F91" w:themeColor="accent1" w:themeShade="BF"/>
              </w:rPr>
              <w:t>do</w:t>
            </w:r>
            <w:r w:rsidRPr="00636278">
              <w:rPr>
                <w:color w:val="365F91" w:themeColor="accent1" w:themeShade="BF"/>
              </w:rPr>
              <w:t xml:space="preserve"> alumnado</w:t>
            </w:r>
          </w:p>
        </w:tc>
        <w:tc>
          <w:tcPr>
            <w:tcW w:w="2130" w:type="dxa"/>
            <w:shd w:val="clear" w:color="auto" w:fill="DBE5F1" w:themeFill="accent1" w:themeFillTint="33"/>
          </w:tcPr>
          <w:p w:rsidR="008232D7" w:rsidRPr="00636278" w:rsidRDefault="008232D7" w:rsidP="008232D7">
            <w:pPr>
              <w:pStyle w:val="Hdtabla"/>
              <w:rPr>
                <w:color w:val="365F91" w:themeColor="accent1" w:themeShade="BF"/>
              </w:rPr>
            </w:pPr>
            <w:r w:rsidRPr="00636278">
              <w:rPr>
                <w:color w:val="365F91" w:themeColor="accent1" w:themeShade="BF"/>
              </w:rPr>
              <w:t>Recursos</w:t>
            </w:r>
          </w:p>
        </w:tc>
        <w:tc>
          <w:tcPr>
            <w:tcW w:w="1988" w:type="dxa"/>
            <w:shd w:val="clear" w:color="auto" w:fill="DBE5F1" w:themeFill="accent1" w:themeFillTint="33"/>
          </w:tcPr>
          <w:p w:rsidR="008232D7" w:rsidRPr="00636278" w:rsidRDefault="008232D7" w:rsidP="008232D7">
            <w:pPr>
              <w:pStyle w:val="Hdtabla"/>
              <w:rPr>
                <w:color w:val="365F91" w:themeColor="accent1" w:themeShade="BF"/>
              </w:rPr>
            </w:pPr>
            <w:r w:rsidRPr="00636278">
              <w:rPr>
                <w:color w:val="365F91" w:themeColor="accent1" w:themeShade="BF"/>
              </w:rPr>
              <w:t>Aulas</w:t>
            </w:r>
          </w:p>
        </w:tc>
      </w:tr>
      <w:tr w:rsidR="008232D7" w:rsidRPr="008232D7" w:rsidTr="008232D7">
        <w:tc>
          <w:tcPr>
            <w:tcW w:w="2268" w:type="dxa"/>
            <w:shd w:val="clear" w:color="auto" w:fill="auto"/>
          </w:tcPr>
          <w:p w:rsidR="008232D7" w:rsidRPr="008232D7" w:rsidRDefault="008232D7" w:rsidP="008232D7">
            <w:pPr>
              <w:pStyle w:val="BodyTabla"/>
            </w:pPr>
            <w:r w:rsidRPr="008232D7">
              <w:t xml:space="preserve">Todos os modelos </w:t>
            </w:r>
            <w:proofErr w:type="spellStart"/>
            <w:r w:rsidRPr="008232D7">
              <w:t>requiren</w:t>
            </w:r>
            <w:proofErr w:type="spellEnd"/>
            <w:r w:rsidRPr="008232D7">
              <w:t xml:space="preserve"> un </w:t>
            </w:r>
            <w:proofErr w:type="spellStart"/>
            <w:r w:rsidRPr="008232D7">
              <w:t>amplo</w:t>
            </w:r>
            <w:proofErr w:type="spellEnd"/>
            <w:r w:rsidRPr="008232D7">
              <w:t xml:space="preserve"> dominio dos métodos e as técnicas </w:t>
            </w:r>
            <w:proofErr w:type="spellStart"/>
            <w:r w:rsidRPr="008232D7">
              <w:t>desenvolvidas</w:t>
            </w:r>
            <w:proofErr w:type="spellEnd"/>
            <w:r w:rsidRPr="008232D7">
              <w:t xml:space="preserve"> polo modelo.</w:t>
            </w:r>
          </w:p>
          <w:p w:rsidR="008232D7" w:rsidRPr="008232D7" w:rsidRDefault="008232D7" w:rsidP="008232D7">
            <w:pPr>
              <w:pStyle w:val="BodyTabla"/>
            </w:pPr>
            <w:r w:rsidRPr="008232D7">
              <w:t xml:space="preserve">A función docente e as </w:t>
            </w:r>
            <w:proofErr w:type="spellStart"/>
            <w:r w:rsidRPr="008232D7">
              <w:t>tarefas</w:t>
            </w:r>
            <w:proofErr w:type="spellEnd"/>
            <w:r w:rsidRPr="008232D7">
              <w:t xml:space="preserve"> comprendidas </w:t>
            </w:r>
            <w:proofErr w:type="spellStart"/>
            <w:r w:rsidRPr="008232D7">
              <w:t>nela</w:t>
            </w:r>
            <w:proofErr w:type="spellEnd"/>
            <w:r w:rsidRPr="008232D7">
              <w:t xml:space="preserve"> aparecen definidas.</w:t>
            </w:r>
          </w:p>
        </w:tc>
        <w:tc>
          <w:tcPr>
            <w:tcW w:w="2475" w:type="dxa"/>
            <w:shd w:val="clear" w:color="auto" w:fill="auto"/>
          </w:tcPr>
          <w:p w:rsidR="008232D7" w:rsidRPr="008232D7" w:rsidRDefault="008232D7" w:rsidP="008232D7">
            <w:pPr>
              <w:pStyle w:val="BodyTabla"/>
            </w:pPr>
            <w:r w:rsidRPr="008232D7">
              <w:t xml:space="preserve">A </w:t>
            </w:r>
            <w:proofErr w:type="spellStart"/>
            <w:r w:rsidRPr="008232D7">
              <w:t>maior</w:t>
            </w:r>
            <w:proofErr w:type="spellEnd"/>
            <w:r w:rsidRPr="008232D7">
              <w:t xml:space="preserve"> parte de vos modelos non </w:t>
            </w:r>
            <w:proofErr w:type="spellStart"/>
            <w:r w:rsidRPr="008232D7">
              <w:t>requiren</w:t>
            </w:r>
            <w:proofErr w:type="spellEnd"/>
            <w:r w:rsidRPr="008232D7">
              <w:t xml:space="preserve"> competencias previas do alumnado </w:t>
            </w:r>
            <w:proofErr w:type="spellStart"/>
            <w:r w:rsidRPr="008232D7">
              <w:t>xa</w:t>
            </w:r>
            <w:proofErr w:type="spellEnd"/>
            <w:r w:rsidRPr="008232D7">
              <w:t xml:space="preserve"> que se poden adaptar á </w:t>
            </w:r>
            <w:proofErr w:type="spellStart"/>
            <w:r w:rsidRPr="008232D7">
              <w:t>súa</w:t>
            </w:r>
            <w:proofErr w:type="spellEnd"/>
            <w:r w:rsidRPr="008232D7">
              <w:t xml:space="preserve"> situación de partida.</w:t>
            </w:r>
          </w:p>
          <w:p w:rsidR="008232D7" w:rsidRPr="008232D7" w:rsidRDefault="008232D7" w:rsidP="008232D7">
            <w:pPr>
              <w:pStyle w:val="BodyTabla"/>
            </w:pPr>
            <w:r w:rsidRPr="008232D7">
              <w:t xml:space="preserve">Con todo, dado o nivel de </w:t>
            </w:r>
            <w:proofErr w:type="spellStart"/>
            <w:r w:rsidRPr="008232D7">
              <w:t>estrut</w:t>
            </w:r>
            <w:r w:rsidRPr="008232D7">
              <w:t>u</w:t>
            </w:r>
            <w:r w:rsidRPr="008232D7">
              <w:t>ración</w:t>
            </w:r>
            <w:proofErr w:type="spellEnd"/>
            <w:r w:rsidRPr="008232D7">
              <w:t xml:space="preserve"> das </w:t>
            </w:r>
            <w:proofErr w:type="spellStart"/>
            <w:r w:rsidRPr="008232D7">
              <w:t>relacións</w:t>
            </w:r>
            <w:proofErr w:type="spellEnd"/>
            <w:r w:rsidRPr="008232D7">
              <w:t xml:space="preserve"> e de formaliz</w:t>
            </w:r>
            <w:r w:rsidRPr="008232D7">
              <w:t>a</w:t>
            </w:r>
            <w:r w:rsidRPr="008232D7">
              <w:t xml:space="preserve">ción dos métodos, </w:t>
            </w:r>
            <w:proofErr w:type="spellStart"/>
            <w:r w:rsidRPr="008232D7">
              <w:t>requírese</w:t>
            </w:r>
            <w:proofErr w:type="spellEnd"/>
            <w:r w:rsidRPr="008232D7">
              <w:t xml:space="preserve"> que o alumnado quede agrupado en clases </w:t>
            </w:r>
            <w:proofErr w:type="spellStart"/>
            <w:r w:rsidRPr="008232D7">
              <w:t>homoxéneas</w:t>
            </w:r>
            <w:proofErr w:type="spellEnd"/>
            <w:r w:rsidRPr="008232D7">
              <w:t xml:space="preserve"> </w:t>
            </w:r>
            <w:proofErr w:type="spellStart"/>
            <w:r w:rsidRPr="008232D7">
              <w:t>ou</w:t>
            </w:r>
            <w:proofErr w:type="spellEnd"/>
            <w:r w:rsidRPr="008232D7">
              <w:t xml:space="preserve">, </w:t>
            </w:r>
            <w:proofErr w:type="spellStart"/>
            <w:r w:rsidRPr="008232D7">
              <w:t>pola</w:t>
            </w:r>
            <w:proofErr w:type="spellEnd"/>
            <w:r w:rsidRPr="008232D7">
              <w:t xml:space="preserve"> contra, que </w:t>
            </w:r>
            <w:proofErr w:type="spellStart"/>
            <w:r w:rsidRPr="008232D7">
              <w:t>manteña</w:t>
            </w:r>
            <w:proofErr w:type="spellEnd"/>
            <w:r w:rsidRPr="008232D7">
              <w:t xml:space="preserve"> un </w:t>
            </w:r>
            <w:proofErr w:type="spellStart"/>
            <w:r w:rsidRPr="008232D7">
              <w:t>ensino</w:t>
            </w:r>
            <w:proofErr w:type="spellEnd"/>
            <w:r w:rsidRPr="008232D7">
              <w:t xml:space="preserve"> totalmente individual.</w:t>
            </w:r>
          </w:p>
        </w:tc>
        <w:tc>
          <w:tcPr>
            <w:tcW w:w="2130" w:type="dxa"/>
            <w:shd w:val="clear" w:color="auto" w:fill="auto"/>
          </w:tcPr>
          <w:p w:rsidR="008232D7" w:rsidRPr="008232D7" w:rsidRDefault="008232D7" w:rsidP="008232D7">
            <w:pPr>
              <w:pStyle w:val="BodyTabla"/>
            </w:pPr>
            <w:proofErr w:type="spellStart"/>
            <w:r w:rsidRPr="008232D7">
              <w:t>Estes</w:t>
            </w:r>
            <w:proofErr w:type="spellEnd"/>
            <w:r w:rsidRPr="008232D7">
              <w:t xml:space="preserve"> modelos </w:t>
            </w:r>
            <w:proofErr w:type="spellStart"/>
            <w:r w:rsidRPr="008232D7">
              <w:t>desenvolveron</w:t>
            </w:r>
            <w:proofErr w:type="spellEnd"/>
            <w:r w:rsidRPr="008232D7">
              <w:t xml:space="preserve"> métodos </w:t>
            </w:r>
            <w:proofErr w:type="spellStart"/>
            <w:r w:rsidRPr="008232D7">
              <w:t>e</w:t>
            </w:r>
            <w:proofErr w:type="spellEnd"/>
            <w:r w:rsidRPr="008232D7">
              <w:t xml:space="preserve"> técnicas propios, así como recursos que facil</w:t>
            </w:r>
            <w:r w:rsidRPr="008232D7">
              <w:t>i</w:t>
            </w:r>
            <w:r w:rsidRPr="008232D7">
              <w:t xml:space="preserve">tan a </w:t>
            </w:r>
            <w:proofErr w:type="spellStart"/>
            <w:r w:rsidRPr="008232D7">
              <w:t>súa</w:t>
            </w:r>
            <w:proofErr w:type="spellEnd"/>
            <w:r w:rsidRPr="008232D7">
              <w:t xml:space="preserve"> aplicación.</w:t>
            </w:r>
          </w:p>
        </w:tc>
        <w:tc>
          <w:tcPr>
            <w:tcW w:w="1988" w:type="dxa"/>
            <w:shd w:val="clear" w:color="auto" w:fill="auto"/>
          </w:tcPr>
          <w:p w:rsidR="008232D7" w:rsidRPr="008232D7" w:rsidRDefault="008232D7" w:rsidP="008232D7">
            <w:pPr>
              <w:pStyle w:val="BodyTabla"/>
            </w:pPr>
            <w:r w:rsidRPr="008232D7">
              <w:t>A disposición da aula debe favorecer o control e a supervisión do docente.</w:t>
            </w:r>
          </w:p>
          <w:p w:rsidR="008232D7" w:rsidRPr="008232D7" w:rsidRDefault="008232D7" w:rsidP="008232D7">
            <w:pPr>
              <w:pStyle w:val="BodyTabla"/>
            </w:pPr>
          </w:p>
          <w:p w:rsidR="008232D7" w:rsidRPr="008232D7" w:rsidRDefault="008232D7" w:rsidP="008232D7">
            <w:pPr>
              <w:pStyle w:val="BodyTabla"/>
            </w:pPr>
            <w:r w:rsidRPr="008232D7">
              <w:t xml:space="preserve">As </w:t>
            </w:r>
            <w:proofErr w:type="spellStart"/>
            <w:r w:rsidRPr="008232D7">
              <w:t>relacións</w:t>
            </w:r>
            <w:proofErr w:type="spellEnd"/>
            <w:r w:rsidRPr="008232D7">
              <w:t xml:space="preserve"> entre o profesor e os grupos están </w:t>
            </w:r>
            <w:proofErr w:type="spellStart"/>
            <w:r w:rsidRPr="008232D7">
              <w:t>moi</w:t>
            </w:r>
            <w:proofErr w:type="spellEnd"/>
            <w:r w:rsidRPr="008232D7">
              <w:t xml:space="preserve"> </w:t>
            </w:r>
            <w:proofErr w:type="spellStart"/>
            <w:r w:rsidRPr="008232D7">
              <w:t>estruturadas</w:t>
            </w:r>
            <w:proofErr w:type="spellEnd"/>
            <w:r w:rsidRPr="008232D7">
              <w:t>.</w:t>
            </w:r>
          </w:p>
          <w:p w:rsidR="008232D7" w:rsidRPr="008232D7" w:rsidRDefault="008232D7" w:rsidP="008232D7">
            <w:pPr>
              <w:pStyle w:val="BodyTabla"/>
            </w:pPr>
            <w:r w:rsidRPr="008232D7">
              <w:t xml:space="preserve">O medio escolar debe estar </w:t>
            </w:r>
            <w:proofErr w:type="spellStart"/>
            <w:r w:rsidRPr="008232D7">
              <w:t>moi</w:t>
            </w:r>
            <w:proofErr w:type="spellEnd"/>
            <w:r w:rsidRPr="008232D7">
              <w:t xml:space="preserve"> ordenado e regulado.</w:t>
            </w:r>
          </w:p>
        </w:tc>
      </w:tr>
      <w:tr w:rsidR="008232D7" w:rsidRPr="00636278" w:rsidTr="008232D7">
        <w:tc>
          <w:tcPr>
            <w:tcW w:w="8861" w:type="dxa"/>
            <w:gridSpan w:val="4"/>
            <w:shd w:val="clear" w:color="auto" w:fill="auto"/>
          </w:tcPr>
          <w:p w:rsidR="008232D7" w:rsidRPr="00636278" w:rsidRDefault="008232D7" w:rsidP="008232D7">
            <w:pPr>
              <w:pStyle w:val="BodyTabla"/>
              <w:rPr>
                <w:rStyle w:val="Resaltenormal"/>
              </w:rPr>
            </w:pPr>
            <w:r w:rsidRPr="00636278">
              <w:rPr>
                <w:rStyle w:val="Resaltenormal"/>
              </w:rPr>
              <w:t>COMPATIBILIDAD</w:t>
            </w:r>
            <w:r>
              <w:rPr>
                <w:rStyle w:val="Resaltenormal"/>
              </w:rPr>
              <w:t>E</w:t>
            </w:r>
          </w:p>
          <w:p w:rsidR="008232D7" w:rsidRPr="008232D7" w:rsidRDefault="008232D7" w:rsidP="008232D7">
            <w:pPr>
              <w:pStyle w:val="BodyTabla"/>
            </w:pPr>
            <w:proofErr w:type="spellStart"/>
            <w:r w:rsidRPr="008232D7">
              <w:t>Estes</w:t>
            </w:r>
            <w:proofErr w:type="spellEnd"/>
            <w:r w:rsidRPr="008232D7">
              <w:t xml:space="preserve"> modelos son compatibles entre </w:t>
            </w:r>
            <w:proofErr w:type="spellStart"/>
            <w:r w:rsidRPr="008232D7">
              <w:t>si</w:t>
            </w:r>
            <w:proofErr w:type="spellEnd"/>
            <w:r w:rsidRPr="008232D7">
              <w:t xml:space="preserve">, </w:t>
            </w:r>
            <w:proofErr w:type="spellStart"/>
            <w:r w:rsidRPr="008232D7">
              <w:t>dependendo</w:t>
            </w:r>
            <w:proofErr w:type="spellEnd"/>
            <w:r w:rsidRPr="008232D7">
              <w:t xml:space="preserve"> do tipo de </w:t>
            </w:r>
            <w:proofErr w:type="spellStart"/>
            <w:r w:rsidRPr="008232D7">
              <w:t>comportamento</w:t>
            </w:r>
            <w:proofErr w:type="spellEnd"/>
            <w:r w:rsidRPr="008232D7">
              <w:t xml:space="preserve"> e/</w:t>
            </w:r>
            <w:proofErr w:type="spellStart"/>
            <w:r w:rsidRPr="008232D7">
              <w:t>ou</w:t>
            </w:r>
            <w:proofErr w:type="spellEnd"/>
            <w:r w:rsidRPr="008232D7">
              <w:t xml:space="preserve"> </w:t>
            </w:r>
            <w:proofErr w:type="spellStart"/>
            <w:r w:rsidRPr="008232D7">
              <w:t>habilidade</w:t>
            </w:r>
            <w:proofErr w:type="spellEnd"/>
            <w:r w:rsidRPr="008232D7">
              <w:t xml:space="preserve"> que se </w:t>
            </w:r>
            <w:proofErr w:type="spellStart"/>
            <w:r w:rsidRPr="008232D7">
              <w:t>desexa</w:t>
            </w:r>
            <w:proofErr w:type="spellEnd"/>
            <w:r w:rsidRPr="008232D7">
              <w:t xml:space="preserve"> desenvolver.</w:t>
            </w:r>
          </w:p>
          <w:p w:rsidR="008232D7" w:rsidRPr="00636278" w:rsidRDefault="008232D7" w:rsidP="008232D7">
            <w:pPr>
              <w:pStyle w:val="BodyTabla"/>
            </w:pPr>
            <w:proofErr w:type="spellStart"/>
            <w:r w:rsidRPr="008232D7">
              <w:t>Estes</w:t>
            </w:r>
            <w:proofErr w:type="spellEnd"/>
            <w:r w:rsidRPr="008232D7">
              <w:t xml:space="preserve"> modelos </w:t>
            </w:r>
            <w:proofErr w:type="spellStart"/>
            <w:r w:rsidRPr="008232D7">
              <w:t>adoitan</w:t>
            </w:r>
            <w:proofErr w:type="spellEnd"/>
            <w:r w:rsidRPr="008232D7">
              <w:t xml:space="preserve"> presentar dificultades de </w:t>
            </w:r>
            <w:proofErr w:type="spellStart"/>
            <w:r w:rsidRPr="008232D7">
              <w:t>compatibilidade</w:t>
            </w:r>
            <w:proofErr w:type="spellEnd"/>
            <w:r w:rsidRPr="008232D7">
              <w:t xml:space="preserve"> </w:t>
            </w:r>
            <w:proofErr w:type="spellStart"/>
            <w:r w:rsidRPr="008232D7">
              <w:t>co</w:t>
            </w:r>
            <w:proofErr w:type="spellEnd"/>
            <w:r w:rsidRPr="008232D7">
              <w:t xml:space="preserve"> resto dos modelos, especialmente </w:t>
            </w:r>
            <w:proofErr w:type="spellStart"/>
            <w:r w:rsidRPr="008232D7">
              <w:t>cos</w:t>
            </w:r>
            <w:proofErr w:type="spellEnd"/>
            <w:r w:rsidRPr="008232D7">
              <w:t xml:space="preserve"> modelos de </w:t>
            </w:r>
            <w:proofErr w:type="spellStart"/>
            <w:r w:rsidRPr="008232D7">
              <w:t>procesame</w:t>
            </w:r>
            <w:r w:rsidRPr="008232D7">
              <w:t>n</w:t>
            </w:r>
            <w:r w:rsidRPr="008232D7">
              <w:t>to</w:t>
            </w:r>
            <w:proofErr w:type="spellEnd"/>
            <w:r w:rsidRPr="008232D7">
              <w:t xml:space="preserve"> da información.</w:t>
            </w:r>
          </w:p>
        </w:tc>
      </w:tr>
      <w:tr w:rsidR="008232D7" w:rsidRPr="00636278" w:rsidTr="008232D7">
        <w:tc>
          <w:tcPr>
            <w:tcW w:w="8861" w:type="dxa"/>
            <w:gridSpan w:val="4"/>
            <w:shd w:val="clear" w:color="auto" w:fill="auto"/>
          </w:tcPr>
          <w:p w:rsidR="008232D7" w:rsidRPr="00636278" w:rsidRDefault="008232D7" w:rsidP="008232D7">
            <w:pPr>
              <w:pStyle w:val="BodyTabla"/>
              <w:rPr>
                <w:rStyle w:val="Resaltenormal"/>
              </w:rPr>
            </w:pPr>
            <w:r w:rsidRPr="00636278">
              <w:rPr>
                <w:rStyle w:val="Resaltenormal"/>
              </w:rPr>
              <w:t>EFECTOS FORMATIVOS</w:t>
            </w:r>
          </w:p>
          <w:p w:rsidR="008232D7" w:rsidRPr="008232D7" w:rsidRDefault="008232D7" w:rsidP="008232D7">
            <w:pPr>
              <w:pStyle w:val="BodyTabla"/>
            </w:pPr>
            <w:r w:rsidRPr="008232D7">
              <w:t xml:space="preserve">Os modelos </w:t>
            </w:r>
            <w:proofErr w:type="spellStart"/>
            <w:r w:rsidRPr="008232D7">
              <w:t>incluídos</w:t>
            </w:r>
            <w:proofErr w:type="spellEnd"/>
            <w:r w:rsidRPr="008232D7">
              <w:t xml:space="preserve"> </w:t>
            </w:r>
            <w:proofErr w:type="spellStart"/>
            <w:r w:rsidRPr="008232D7">
              <w:t>nesta</w:t>
            </w:r>
            <w:proofErr w:type="spellEnd"/>
            <w:r w:rsidRPr="008232D7">
              <w:t xml:space="preserve"> familia ofrecen posibilidades e </w:t>
            </w:r>
            <w:proofErr w:type="spellStart"/>
            <w:r w:rsidRPr="008232D7">
              <w:t>limitacións</w:t>
            </w:r>
            <w:proofErr w:type="spellEnd"/>
            <w:r w:rsidRPr="008232D7">
              <w:t xml:space="preserve"> propias, pero </w:t>
            </w:r>
            <w:proofErr w:type="spellStart"/>
            <w:r w:rsidRPr="008232D7">
              <w:t>tamén</w:t>
            </w:r>
            <w:proofErr w:type="spellEnd"/>
            <w:r w:rsidRPr="008232D7">
              <w:t xml:space="preserve"> efectos compartidos. </w:t>
            </w:r>
            <w:proofErr w:type="spellStart"/>
            <w:r w:rsidRPr="008232D7">
              <w:t>Estes</w:t>
            </w:r>
            <w:proofErr w:type="spellEnd"/>
            <w:r w:rsidRPr="008232D7">
              <w:t xml:space="preserve"> modelos demostraron, </w:t>
            </w:r>
            <w:proofErr w:type="spellStart"/>
            <w:r w:rsidRPr="008232D7">
              <w:t>na</w:t>
            </w:r>
            <w:proofErr w:type="spellEnd"/>
            <w:r w:rsidRPr="008232D7">
              <w:t xml:space="preserve"> </w:t>
            </w:r>
            <w:proofErr w:type="spellStart"/>
            <w:r w:rsidRPr="008232D7">
              <w:t>súa</w:t>
            </w:r>
            <w:proofErr w:type="spellEnd"/>
            <w:r w:rsidRPr="008232D7">
              <w:t xml:space="preserve"> </w:t>
            </w:r>
            <w:proofErr w:type="spellStart"/>
            <w:r w:rsidRPr="008232D7">
              <w:t>maioría</w:t>
            </w:r>
            <w:proofErr w:type="spellEnd"/>
            <w:r w:rsidRPr="008232D7">
              <w:t xml:space="preserve">, </w:t>
            </w:r>
            <w:proofErr w:type="spellStart"/>
            <w:r w:rsidRPr="008232D7">
              <w:t>unha</w:t>
            </w:r>
            <w:proofErr w:type="spellEnd"/>
            <w:r w:rsidRPr="008232D7">
              <w:t xml:space="preserve"> </w:t>
            </w:r>
            <w:proofErr w:type="spellStart"/>
            <w:r w:rsidRPr="008232D7">
              <w:t>capacidade</w:t>
            </w:r>
            <w:proofErr w:type="spellEnd"/>
            <w:r w:rsidRPr="008232D7">
              <w:t xml:space="preserve"> </w:t>
            </w:r>
            <w:proofErr w:type="spellStart"/>
            <w:r w:rsidRPr="008232D7">
              <w:t>moi</w:t>
            </w:r>
            <w:proofErr w:type="spellEnd"/>
            <w:r w:rsidRPr="008232D7">
              <w:t xml:space="preserve"> elevada para facilitar o dominio do propio </w:t>
            </w:r>
            <w:proofErr w:type="spellStart"/>
            <w:r w:rsidRPr="008232D7">
              <w:t>comportamento</w:t>
            </w:r>
            <w:proofErr w:type="spellEnd"/>
            <w:r w:rsidRPr="008232D7">
              <w:t xml:space="preserve">, así como o </w:t>
            </w:r>
            <w:proofErr w:type="spellStart"/>
            <w:r w:rsidRPr="008232D7">
              <w:t>desenvo</w:t>
            </w:r>
            <w:r w:rsidRPr="008232D7">
              <w:t>l</w:t>
            </w:r>
            <w:r w:rsidRPr="008232D7">
              <w:t>vemento</w:t>
            </w:r>
            <w:proofErr w:type="spellEnd"/>
            <w:r w:rsidRPr="008232D7">
              <w:t xml:space="preserve"> de habilidades </w:t>
            </w:r>
            <w:proofErr w:type="spellStart"/>
            <w:r w:rsidRPr="008232D7">
              <w:t>persoais</w:t>
            </w:r>
            <w:proofErr w:type="spellEnd"/>
            <w:r w:rsidRPr="008232D7">
              <w:t xml:space="preserve"> de </w:t>
            </w:r>
            <w:proofErr w:type="spellStart"/>
            <w:r w:rsidRPr="008232D7">
              <w:t>coñecemento</w:t>
            </w:r>
            <w:proofErr w:type="spellEnd"/>
            <w:r w:rsidRPr="008232D7">
              <w:t xml:space="preserve">, comunicación e relación, de modo que </w:t>
            </w:r>
            <w:proofErr w:type="spellStart"/>
            <w:r w:rsidRPr="008232D7">
              <w:t>calquera</w:t>
            </w:r>
            <w:proofErr w:type="spellEnd"/>
            <w:r w:rsidRPr="008232D7">
              <w:t xml:space="preserve"> docente interesado en conseguir </w:t>
            </w:r>
            <w:proofErr w:type="spellStart"/>
            <w:r w:rsidRPr="008232D7">
              <w:t>estes</w:t>
            </w:r>
            <w:proofErr w:type="spellEnd"/>
            <w:r w:rsidRPr="008232D7">
              <w:t xml:space="preserve"> efectos pode </w:t>
            </w:r>
            <w:proofErr w:type="spellStart"/>
            <w:r w:rsidRPr="008232D7">
              <w:t>atopar</w:t>
            </w:r>
            <w:proofErr w:type="spellEnd"/>
            <w:r w:rsidRPr="008232D7">
              <w:t xml:space="preserve"> </w:t>
            </w:r>
            <w:proofErr w:type="spellStart"/>
            <w:r w:rsidRPr="008232D7">
              <w:t>nestes</w:t>
            </w:r>
            <w:proofErr w:type="spellEnd"/>
            <w:r w:rsidRPr="008232D7">
              <w:t xml:space="preserve"> modelos un </w:t>
            </w:r>
            <w:proofErr w:type="spellStart"/>
            <w:r w:rsidRPr="008232D7">
              <w:t>bo</w:t>
            </w:r>
            <w:proofErr w:type="spellEnd"/>
            <w:r w:rsidRPr="008232D7">
              <w:t xml:space="preserve"> </w:t>
            </w:r>
            <w:proofErr w:type="spellStart"/>
            <w:r w:rsidRPr="008232D7">
              <w:t>apoio</w:t>
            </w:r>
            <w:proofErr w:type="spellEnd"/>
            <w:r w:rsidRPr="008232D7">
              <w:t xml:space="preserve"> para </w:t>
            </w:r>
            <w:proofErr w:type="spellStart"/>
            <w:r w:rsidRPr="008232D7">
              <w:t>construír</w:t>
            </w:r>
            <w:proofErr w:type="spellEnd"/>
            <w:r w:rsidRPr="008232D7">
              <w:t xml:space="preserve"> a </w:t>
            </w:r>
            <w:proofErr w:type="spellStart"/>
            <w:r w:rsidRPr="008232D7">
              <w:t>súa</w:t>
            </w:r>
            <w:proofErr w:type="spellEnd"/>
            <w:r w:rsidRPr="008232D7">
              <w:t xml:space="preserve"> práctica educativa.</w:t>
            </w:r>
          </w:p>
        </w:tc>
      </w:tr>
    </w:tbl>
    <w:p w:rsidR="000C7E15" w:rsidRDefault="00211117" w:rsidP="00896AED">
      <w:pPr>
        <w:pStyle w:val="Ttulo3"/>
      </w:pPr>
      <w:proofErr w:type="spellStart"/>
      <w:r>
        <w:t>C</w:t>
      </w:r>
      <w:r w:rsidR="000C7E15">
        <w:rPr>
          <w:spacing w:val="-1"/>
        </w:rPr>
        <w:t>a</w:t>
      </w:r>
      <w:r w:rsidR="000C7E15">
        <w:t>dro</w:t>
      </w:r>
      <w:proofErr w:type="spellEnd"/>
      <w:r w:rsidR="000C7E15">
        <w:rPr>
          <w:spacing w:val="-1"/>
        </w:rPr>
        <w:t xml:space="preserve"> </w:t>
      </w:r>
      <w:r w:rsidR="000C7E15">
        <w:t>2</w:t>
      </w:r>
      <w:r w:rsidR="000C7E15">
        <w:rPr>
          <w:spacing w:val="-1"/>
        </w:rPr>
        <w:t>a</w:t>
      </w:r>
      <w:r w:rsidR="000C7E15">
        <w:t>.</w:t>
      </w:r>
      <w:r w:rsidR="000C7E15">
        <w:rPr>
          <w:spacing w:val="2"/>
        </w:rPr>
        <w:t xml:space="preserve"> </w:t>
      </w:r>
      <w:r w:rsidR="000C7E15">
        <w:t>C</w:t>
      </w:r>
      <w:r w:rsidR="000C7E15">
        <w:rPr>
          <w:spacing w:val="-1"/>
        </w:rPr>
        <w:t>a</w:t>
      </w:r>
      <w:r w:rsidR="000C7E15">
        <w:t>r</w:t>
      </w:r>
      <w:r w:rsidR="000C7E15">
        <w:rPr>
          <w:spacing w:val="-1"/>
        </w:rPr>
        <w:t>a</w:t>
      </w:r>
      <w:r w:rsidR="000C7E15">
        <w:t>ct</w:t>
      </w:r>
      <w:r w:rsidR="000C7E15">
        <w:rPr>
          <w:spacing w:val="-1"/>
        </w:rPr>
        <w:t>er</w:t>
      </w:r>
      <w:r w:rsidR="000C7E15">
        <w:t>ís</w:t>
      </w:r>
      <w:r w:rsidR="000C7E15">
        <w:rPr>
          <w:spacing w:val="-2"/>
        </w:rPr>
        <w:t>t</w:t>
      </w:r>
      <w:r w:rsidR="000C7E15">
        <w:t>i</w:t>
      </w:r>
      <w:r w:rsidR="000C7E15">
        <w:rPr>
          <w:spacing w:val="-2"/>
        </w:rPr>
        <w:t>c</w:t>
      </w:r>
      <w:r w:rsidR="000C7E15">
        <w:rPr>
          <w:spacing w:val="-1"/>
        </w:rPr>
        <w:t>a</w:t>
      </w:r>
      <w:r>
        <w:t>s d</w:t>
      </w:r>
      <w:r w:rsidR="000C7E15">
        <w:rPr>
          <w:spacing w:val="-1"/>
        </w:rPr>
        <w:t>a</w:t>
      </w:r>
      <w:r w:rsidR="000C7E15">
        <w:t xml:space="preserve">s </w:t>
      </w:r>
      <w:proofErr w:type="spellStart"/>
      <w:r w:rsidR="000C7E15">
        <w:t>c</w:t>
      </w:r>
      <w:r w:rsidR="000C7E15">
        <w:rPr>
          <w:spacing w:val="-2"/>
        </w:rPr>
        <w:t>o</w:t>
      </w:r>
      <w:r w:rsidR="000C7E15">
        <w:t>n</w:t>
      </w:r>
      <w:r w:rsidR="000C7E15">
        <w:rPr>
          <w:spacing w:val="-1"/>
        </w:rPr>
        <w:t>d</w:t>
      </w:r>
      <w:r>
        <w:t>ición</w:t>
      </w:r>
      <w:r w:rsidR="000C7E15">
        <w:t>s</w:t>
      </w:r>
      <w:proofErr w:type="spellEnd"/>
      <w:r w:rsidR="000C7E15">
        <w:t xml:space="preserve"> p</w:t>
      </w:r>
      <w:r w:rsidR="000C7E15">
        <w:rPr>
          <w:spacing w:val="-3"/>
        </w:rPr>
        <w:t>a</w:t>
      </w:r>
      <w:r w:rsidR="000C7E15">
        <w:t xml:space="preserve">ra </w:t>
      </w:r>
      <w:r>
        <w:rPr>
          <w:spacing w:val="-1"/>
        </w:rPr>
        <w:t>a</w:t>
      </w:r>
      <w:r w:rsidR="000C7E15">
        <w:rPr>
          <w:spacing w:val="2"/>
        </w:rPr>
        <w:t xml:space="preserve"> </w:t>
      </w:r>
      <w:proofErr w:type="spellStart"/>
      <w:r w:rsidR="000C7E15">
        <w:rPr>
          <w:spacing w:val="-1"/>
        </w:rPr>
        <w:t>a</w:t>
      </w:r>
      <w:r w:rsidR="000C7E15">
        <w:t>pr</w:t>
      </w:r>
      <w:r w:rsidR="000C7E15">
        <w:rPr>
          <w:spacing w:val="-1"/>
        </w:rPr>
        <w:t>e</w:t>
      </w:r>
      <w:r w:rsidR="000C7E15">
        <w:rPr>
          <w:spacing w:val="-2"/>
        </w:rPr>
        <w:t>n</w:t>
      </w:r>
      <w:r w:rsidR="000C7E15">
        <w:t>diz</w:t>
      </w:r>
      <w:r w:rsidR="000C7E15">
        <w:rPr>
          <w:spacing w:val="-1"/>
        </w:rPr>
        <w:t>a</w:t>
      </w:r>
      <w:r>
        <w:t>x</w:t>
      </w:r>
      <w:r w:rsidR="000C7E15">
        <w:rPr>
          <w:spacing w:val="-1"/>
        </w:rPr>
        <w:t>e</w:t>
      </w:r>
      <w:proofErr w:type="spellEnd"/>
      <w:r w:rsidR="000C7E15">
        <w:t>.</w:t>
      </w:r>
      <w:r w:rsidR="000C7E15">
        <w:rPr>
          <w:spacing w:val="-1"/>
        </w:rPr>
        <w:t xml:space="preserve"> </w:t>
      </w:r>
      <w:r w:rsidR="000C7E15">
        <w:t>Ad</w:t>
      </w:r>
      <w:r w:rsidR="000C7E15">
        <w:rPr>
          <w:spacing w:val="-2"/>
        </w:rPr>
        <w:t>a</w:t>
      </w:r>
      <w:r w:rsidR="000C7E15">
        <w:t>p</w:t>
      </w:r>
      <w:r w:rsidR="000C7E15">
        <w:rPr>
          <w:spacing w:val="-1"/>
        </w:rPr>
        <w:t>t</w:t>
      </w:r>
      <w:r w:rsidR="000C7E15">
        <w:t>ado</w:t>
      </w:r>
      <w:r w:rsidR="000C7E15">
        <w:rPr>
          <w:spacing w:val="-1"/>
        </w:rPr>
        <w:t xml:space="preserve"> </w:t>
      </w:r>
      <w:r w:rsidR="000C7E15">
        <w:t xml:space="preserve">de </w:t>
      </w:r>
      <w:r w:rsidR="000C7E15">
        <w:rPr>
          <w:spacing w:val="-2"/>
        </w:rPr>
        <w:t>J</w:t>
      </w:r>
      <w:r w:rsidR="000C7E15">
        <w:t>o</w:t>
      </w:r>
      <w:r w:rsidR="000C7E15">
        <w:rPr>
          <w:spacing w:val="-1"/>
        </w:rPr>
        <w:t>yc</w:t>
      </w:r>
      <w:r w:rsidR="000C7E15">
        <w:t xml:space="preserve">e, </w:t>
      </w:r>
      <w:proofErr w:type="spellStart"/>
      <w:r w:rsidR="000C7E15">
        <w:t>Weil</w:t>
      </w:r>
      <w:proofErr w:type="spellEnd"/>
      <w:r w:rsidR="000C7E15">
        <w:rPr>
          <w:spacing w:val="-1"/>
        </w:rPr>
        <w:t xml:space="preserve"> </w:t>
      </w:r>
      <w:r w:rsidR="000C7E15">
        <w:t>y</w:t>
      </w:r>
      <w:r w:rsidR="00896AED">
        <w:t xml:space="preserve"> </w:t>
      </w:r>
      <w:proofErr w:type="spellStart"/>
      <w:r w:rsidR="000C7E15">
        <w:rPr>
          <w:spacing w:val="-1"/>
        </w:rPr>
        <w:t>C</w:t>
      </w:r>
      <w:r w:rsidR="000C7E15">
        <w:t>alhoun</w:t>
      </w:r>
      <w:proofErr w:type="spellEnd"/>
      <w:r w:rsidR="000C7E15">
        <w:t xml:space="preserve"> </w:t>
      </w:r>
      <w:r w:rsidR="000C7E15">
        <w:rPr>
          <w:spacing w:val="-1"/>
        </w:rPr>
        <w:t>(</w:t>
      </w:r>
      <w:r w:rsidR="000C7E15">
        <w:t>19</w:t>
      </w:r>
      <w:r w:rsidR="000C7E15">
        <w:rPr>
          <w:spacing w:val="-2"/>
        </w:rPr>
        <w:t>8</w:t>
      </w:r>
      <w:r w:rsidR="000C7E15">
        <w:t>5:</w:t>
      </w:r>
      <w:r w:rsidR="000C7E15">
        <w:rPr>
          <w:spacing w:val="-1"/>
        </w:rPr>
        <w:t xml:space="preserve"> </w:t>
      </w:r>
      <w:r w:rsidR="000C7E15">
        <w:t>20</w:t>
      </w:r>
      <w:r w:rsidR="000C7E15">
        <w:rPr>
          <w:spacing w:val="-2"/>
        </w:rPr>
        <w:t>0</w:t>
      </w:r>
      <w:r w:rsidR="000C7E15">
        <w:t>2</w:t>
      </w:r>
      <w:r w:rsidR="000C7E15">
        <w:rPr>
          <w:spacing w:val="-1"/>
        </w:rPr>
        <w:t>)</w:t>
      </w:r>
      <w:r w:rsidR="000C7E15">
        <w:t>.</w:t>
      </w:r>
    </w:p>
    <w:p w:rsidR="000C7E15" w:rsidRDefault="000C7E15" w:rsidP="000C7E15">
      <w:pPr>
        <w:spacing w:before="10" w:after="0" w:line="260" w:lineRule="exact"/>
        <w:rPr>
          <w:sz w:val="26"/>
          <w:szCs w:val="26"/>
        </w:rPr>
      </w:pPr>
    </w:p>
    <w:tbl>
      <w:tblPr>
        <w:tblW w:w="8804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/>
      </w:tblPr>
      <w:tblGrid>
        <w:gridCol w:w="2982"/>
        <w:gridCol w:w="5822"/>
      </w:tblGrid>
      <w:tr w:rsidR="000C7E15" w:rsidRPr="00211117" w:rsidTr="00211117">
        <w:tc>
          <w:tcPr>
            <w:tcW w:w="880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48DD4" w:themeFill="text2" w:themeFillTint="99"/>
          </w:tcPr>
          <w:p w:rsidR="000C7E15" w:rsidRPr="00211117" w:rsidRDefault="00211117" w:rsidP="00211117">
            <w:pPr>
              <w:pStyle w:val="Hdtabla"/>
              <w:rPr>
                <w:rFonts w:eastAsia="Calibri"/>
                <w:color w:val="FFFFFF" w:themeColor="background1"/>
              </w:rPr>
            </w:pPr>
            <w:r>
              <w:rPr>
                <w:rFonts w:eastAsia="Calibri"/>
                <w:color w:val="FFFFFF" w:themeColor="background1"/>
              </w:rPr>
              <w:t>AVALIACIÓN</w:t>
            </w:r>
            <w:r w:rsidR="000C7E15" w:rsidRPr="00211117">
              <w:rPr>
                <w:rFonts w:eastAsia="Calibri"/>
                <w:color w:val="FFFFFF" w:themeColor="background1"/>
              </w:rPr>
              <w:t xml:space="preserve"> DIAGNÓSTICA:</w:t>
            </w:r>
            <w:r>
              <w:rPr>
                <w:rFonts w:eastAsia="Calibri"/>
                <w:color w:val="FFFFFF" w:themeColor="background1"/>
              </w:rPr>
              <w:t xml:space="preserve"> FAMILIA DE MODELOS COGNITIVOS E CONSTRU</w:t>
            </w:r>
            <w:r w:rsidR="000C7E15" w:rsidRPr="00211117">
              <w:rPr>
                <w:rFonts w:eastAsia="Calibri"/>
                <w:color w:val="FFFFFF" w:themeColor="background1"/>
              </w:rPr>
              <w:t>TIVOS</w:t>
            </w:r>
          </w:p>
        </w:tc>
      </w:tr>
      <w:tr w:rsidR="00211117" w:rsidRPr="00211117" w:rsidTr="00211117">
        <w:tc>
          <w:tcPr>
            <w:tcW w:w="29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548DD4" w:themeColor="text2" w:themeTint="99"/>
              <w:right w:val="single" w:sz="4" w:space="0" w:color="FFFFFF" w:themeColor="background1"/>
            </w:tcBorders>
            <w:shd w:val="clear" w:color="auto" w:fill="548DD4" w:themeFill="text2" w:themeFillTint="99"/>
          </w:tcPr>
          <w:p w:rsidR="000C7E15" w:rsidRPr="00211117" w:rsidRDefault="000C7E15" w:rsidP="00211117">
            <w:pPr>
              <w:pStyle w:val="Hdtabla"/>
              <w:rPr>
                <w:rFonts w:eastAsia="Calibri"/>
                <w:color w:val="FFFFFF" w:themeColor="background1"/>
              </w:rPr>
            </w:pPr>
            <w:r w:rsidRPr="00211117">
              <w:rPr>
                <w:rFonts w:eastAsia="Calibri"/>
                <w:color w:val="FFFFFF" w:themeColor="background1"/>
              </w:rPr>
              <w:t>COMPOSICIÓN</w:t>
            </w:r>
          </w:p>
        </w:tc>
        <w:tc>
          <w:tcPr>
            <w:tcW w:w="58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548DD4" w:themeColor="text2" w:themeTint="99"/>
              <w:right w:val="single" w:sz="4" w:space="0" w:color="FFFFFF" w:themeColor="background1"/>
            </w:tcBorders>
            <w:shd w:val="clear" w:color="auto" w:fill="548DD4" w:themeFill="text2" w:themeFillTint="99"/>
          </w:tcPr>
          <w:p w:rsidR="000C7E15" w:rsidRPr="00211117" w:rsidRDefault="00211117" w:rsidP="00211117">
            <w:pPr>
              <w:pStyle w:val="Hdtabla"/>
              <w:rPr>
                <w:rFonts w:eastAsia="Calibri"/>
                <w:color w:val="FFFFFF" w:themeColor="background1"/>
              </w:rPr>
            </w:pPr>
            <w:r>
              <w:rPr>
                <w:rFonts w:eastAsia="Calibri"/>
                <w:color w:val="FFFFFF" w:themeColor="background1"/>
              </w:rPr>
              <w:t>DE</w:t>
            </w:r>
            <w:r w:rsidR="000C7E15" w:rsidRPr="00211117">
              <w:rPr>
                <w:rFonts w:eastAsia="Calibri"/>
                <w:color w:val="FFFFFF" w:themeColor="background1"/>
              </w:rPr>
              <w:t>SEÑADO PARA …</w:t>
            </w:r>
          </w:p>
        </w:tc>
      </w:tr>
      <w:tr w:rsidR="000C7E15" w:rsidRPr="00896AED" w:rsidTr="00211117">
        <w:tc>
          <w:tcPr>
            <w:tcW w:w="2982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:rsidR="000C7E15" w:rsidRPr="00896AED" w:rsidRDefault="00211117" w:rsidP="00211117">
            <w:pPr>
              <w:pStyle w:val="BodyTabla"/>
              <w:rPr>
                <w:rFonts w:eastAsia="Calibri"/>
              </w:rPr>
            </w:pPr>
            <w:r>
              <w:rPr>
                <w:rFonts w:eastAsia="Calibri"/>
              </w:rPr>
              <w:t xml:space="preserve">1. </w:t>
            </w:r>
            <w:proofErr w:type="spellStart"/>
            <w:r>
              <w:rPr>
                <w:rFonts w:eastAsia="Calibri"/>
              </w:rPr>
              <w:t>Pensamento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indu</w:t>
            </w:r>
            <w:r w:rsidR="000C7E15" w:rsidRPr="00896AED">
              <w:rPr>
                <w:rFonts w:eastAsia="Calibri"/>
              </w:rPr>
              <w:t>tivo</w:t>
            </w:r>
            <w:proofErr w:type="spellEnd"/>
            <w:r w:rsidR="000C7E15" w:rsidRPr="00896AED">
              <w:rPr>
                <w:rFonts w:eastAsia="Calibri"/>
              </w:rPr>
              <w:t>.</w:t>
            </w:r>
          </w:p>
          <w:p w:rsidR="000C7E15" w:rsidRPr="00896AED" w:rsidRDefault="000C7E15" w:rsidP="00211117">
            <w:pPr>
              <w:pStyle w:val="BodyTabla"/>
              <w:rPr>
                <w:rFonts w:eastAsia="Calibri"/>
              </w:rPr>
            </w:pPr>
            <w:r w:rsidRPr="00896AED">
              <w:rPr>
                <w:rFonts w:eastAsia="Calibri"/>
              </w:rPr>
              <w:t>(Hilda Taba, 1966)</w:t>
            </w:r>
          </w:p>
        </w:tc>
        <w:tc>
          <w:tcPr>
            <w:tcW w:w="5822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:rsidR="000C7E15" w:rsidRPr="00896AED" w:rsidRDefault="000C7E15" w:rsidP="00211117">
            <w:pPr>
              <w:pStyle w:val="BodyTabla"/>
              <w:rPr>
                <w:rFonts w:eastAsia="Calibri"/>
              </w:rPr>
            </w:pPr>
            <w:r w:rsidRPr="00896AED">
              <w:rPr>
                <w:rFonts w:eastAsia="Calibri"/>
              </w:rPr>
              <w:t xml:space="preserve">Primariamente para </w:t>
            </w:r>
            <w:r w:rsidR="00211117">
              <w:rPr>
                <w:rFonts w:eastAsia="Calibri"/>
              </w:rPr>
              <w:t xml:space="preserve">desenvolver os procesos </w:t>
            </w:r>
            <w:proofErr w:type="spellStart"/>
            <w:r w:rsidR="00211117">
              <w:rPr>
                <w:rFonts w:eastAsia="Calibri"/>
              </w:rPr>
              <w:t>mentais</w:t>
            </w:r>
            <w:proofErr w:type="spellEnd"/>
            <w:r w:rsidR="00211117">
              <w:rPr>
                <w:rFonts w:eastAsia="Calibri"/>
              </w:rPr>
              <w:t xml:space="preserve"> </w:t>
            </w:r>
            <w:proofErr w:type="spellStart"/>
            <w:r w:rsidR="00211117">
              <w:rPr>
                <w:rFonts w:eastAsia="Calibri"/>
              </w:rPr>
              <w:t>indu</w:t>
            </w:r>
            <w:r w:rsidRPr="00896AED">
              <w:rPr>
                <w:rFonts w:eastAsia="Calibri"/>
              </w:rPr>
              <w:t>tivos</w:t>
            </w:r>
            <w:proofErr w:type="spellEnd"/>
            <w:r w:rsidRPr="00896AED">
              <w:rPr>
                <w:rFonts w:eastAsia="Calibri"/>
              </w:rPr>
              <w:t xml:space="preserve">, </w:t>
            </w:r>
            <w:r w:rsidR="00211117">
              <w:rPr>
                <w:rFonts w:eastAsia="Calibri"/>
              </w:rPr>
              <w:t>o</w:t>
            </w:r>
            <w:r w:rsidRPr="00896AED">
              <w:rPr>
                <w:rFonts w:eastAsia="Calibri"/>
              </w:rPr>
              <w:t xml:space="preserve"> </w:t>
            </w:r>
            <w:proofErr w:type="spellStart"/>
            <w:r w:rsidR="00211117">
              <w:rPr>
                <w:rFonts w:eastAsia="Calibri"/>
              </w:rPr>
              <w:t>razoamento</w:t>
            </w:r>
            <w:proofErr w:type="spellEnd"/>
            <w:r w:rsidRPr="00896AED">
              <w:rPr>
                <w:rFonts w:eastAsia="Calibri"/>
              </w:rPr>
              <w:t xml:space="preserve"> acad</w:t>
            </w:r>
            <w:r w:rsidRPr="00896AED">
              <w:rPr>
                <w:rFonts w:eastAsia="Calibri"/>
              </w:rPr>
              <w:t>é</w:t>
            </w:r>
            <w:r w:rsidRPr="00896AED">
              <w:rPr>
                <w:rFonts w:eastAsia="Calibri"/>
              </w:rPr>
              <w:t xml:space="preserve">mico </w:t>
            </w:r>
            <w:r w:rsidR="00211117">
              <w:rPr>
                <w:rFonts w:eastAsia="Calibri"/>
              </w:rPr>
              <w:t xml:space="preserve">e a </w:t>
            </w:r>
            <w:r w:rsidRPr="00896AED">
              <w:rPr>
                <w:rFonts w:eastAsia="Calibri"/>
              </w:rPr>
              <w:t xml:space="preserve"> construcción de teorías.</w:t>
            </w:r>
          </w:p>
        </w:tc>
      </w:tr>
      <w:tr w:rsidR="000C7E15" w:rsidRPr="00896AED" w:rsidTr="00211117">
        <w:tc>
          <w:tcPr>
            <w:tcW w:w="2982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:rsidR="000C7E15" w:rsidRPr="00896AED" w:rsidRDefault="000C7E15" w:rsidP="00211117">
            <w:pPr>
              <w:pStyle w:val="BodyTabla"/>
              <w:rPr>
                <w:rFonts w:eastAsia="Calibri"/>
              </w:rPr>
            </w:pPr>
            <w:r w:rsidRPr="00896AED">
              <w:rPr>
                <w:rFonts w:eastAsia="Calibri"/>
              </w:rPr>
              <w:t>2. Modelo de indagación.</w:t>
            </w:r>
          </w:p>
          <w:p w:rsidR="000C7E15" w:rsidRPr="00896AED" w:rsidRDefault="000C7E15" w:rsidP="00211117">
            <w:pPr>
              <w:pStyle w:val="BodyTabla"/>
              <w:rPr>
                <w:rFonts w:eastAsia="Calibri"/>
              </w:rPr>
            </w:pPr>
            <w:r w:rsidRPr="00896AED">
              <w:rPr>
                <w:rFonts w:eastAsia="Calibri"/>
              </w:rPr>
              <w:t xml:space="preserve">(Richard </w:t>
            </w:r>
            <w:proofErr w:type="spellStart"/>
            <w:r w:rsidRPr="00896AED">
              <w:rPr>
                <w:rFonts w:eastAsia="Calibri"/>
              </w:rPr>
              <w:t>Suchman</w:t>
            </w:r>
            <w:proofErr w:type="spellEnd"/>
            <w:r w:rsidRPr="00896AED">
              <w:rPr>
                <w:rFonts w:eastAsia="Calibri"/>
              </w:rPr>
              <w:t>, 1962)</w:t>
            </w:r>
          </w:p>
        </w:tc>
        <w:tc>
          <w:tcPr>
            <w:tcW w:w="5822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:rsidR="000C7E15" w:rsidRPr="00896AED" w:rsidRDefault="000C7E15" w:rsidP="00211117">
            <w:pPr>
              <w:pStyle w:val="BodyTabla"/>
              <w:rPr>
                <w:rFonts w:eastAsia="Calibri"/>
              </w:rPr>
            </w:pPr>
            <w:r w:rsidRPr="00896AED">
              <w:rPr>
                <w:rFonts w:eastAsia="Calibri"/>
              </w:rPr>
              <w:t xml:space="preserve">Facilitar </w:t>
            </w:r>
            <w:r w:rsidR="00211117">
              <w:rPr>
                <w:rFonts w:eastAsia="Calibri"/>
              </w:rPr>
              <w:t xml:space="preserve">a </w:t>
            </w:r>
            <w:proofErr w:type="spellStart"/>
            <w:r w:rsidR="00211117">
              <w:rPr>
                <w:rFonts w:eastAsia="Calibri"/>
              </w:rPr>
              <w:t>aprendizaxe</w:t>
            </w:r>
            <w:proofErr w:type="spellEnd"/>
            <w:r w:rsidR="00211117">
              <w:rPr>
                <w:rFonts w:eastAsia="Calibri"/>
              </w:rPr>
              <w:t xml:space="preserve"> de </w:t>
            </w:r>
            <w:proofErr w:type="spellStart"/>
            <w:r w:rsidR="00211117">
              <w:rPr>
                <w:rFonts w:eastAsia="Calibri"/>
              </w:rPr>
              <w:t>contidos</w:t>
            </w:r>
            <w:proofErr w:type="spellEnd"/>
            <w:r w:rsidR="00211117">
              <w:rPr>
                <w:rFonts w:eastAsia="Calibri"/>
              </w:rPr>
              <w:t xml:space="preserve"> por </w:t>
            </w:r>
            <w:proofErr w:type="spellStart"/>
            <w:r w:rsidR="00211117">
              <w:rPr>
                <w:rFonts w:eastAsia="Calibri"/>
              </w:rPr>
              <w:t>descubrim</w:t>
            </w:r>
            <w:r w:rsidRPr="00896AED">
              <w:rPr>
                <w:rFonts w:eastAsia="Calibri"/>
              </w:rPr>
              <w:t>ento</w:t>
            </w:r>
            <w:proofErr w:type="spellEnd"/>
            <w:r w:rsidRPr="00896AED">
              <w:rPr>
                <w:rFonts w:eastAsia="Calibri"/>
              </w:rPr>
              <w:t>.</w:t>
            </w:r>
          </w:p>
        </w:tc>
      </w:tr>
      <w:tr w:rsidR="000C7E15" w:rsidRPr="00896AED" w:rsidTr="00211117">
        <w:tc>
          <w:tcPr>
            <w:tcW w:w="2982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:rsidR="000C7E15" w:rsidRPr="00896AED" w:rsidRDefault="000C7E15" w:rsidP="00211117">
            <w:pPr>
              <w:pStyle w:val="BodyTabla"/>
              <w:rPr>
                <w:rFonts w:eastAsia="Calibri"/>
              </w:rPr>
            </w:pPr>
            <w:r w:rsidRPr="00896AED">
              <w:rPr>
                <w:rFonts w:eastAsia="Calibri"/>
              </w:rPr>
              <w:t>3. Modelo de investigación científica.</w:t>
            </w:r>
          </w:p>
          <w:p w:rsidR="000C7E15" w:rsidRPr="00896AED" w:rsidRDefault="000C7E15" w:rsidP="00211117">
            <w:pPr>
              <w:pStyle w:val="BodyTabla"/>
              <w:rPr>
                <w:rFonts w:eastAsia="Calibri"/>
              </w:rPr>
            </w:pPr>
            <w:r w:rsidRPr="00896AED">
              <w:rPr>
                <w:rFonts w:eastAsia="Calibri"/>
              </w:rPr>
              <w:t>(J. Schwab , 1965)</w:t>
            </w:r>
          </w:p>
        </w:tc>
        <w:tc>
          <w:tcPr>
            <w:tcW w:w="5822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:rsidR="000C7E15" w:rsidRPr="00896AED" w:rsidRDefault="000C7E15" w:rsidP="00E02CF8">
            <w:pPr>
              <w:pStyle w:val="BodyTabla"/>
              <w:rPr>
                <w:rFonts w:eastAsia="Calibri"/>
              </w:rPr>
            </w:pPr>
            <w:proofErr w:type="spellStart"/>
            <w:r w:rsidRPr="00896AED">
              <w:rPr>
                <w:rFonts w:eastAsia="Calibri"/>
              </w:rPr>
              <w:t>Ens</w:t>
            </w:r>
            <w:r w:rsidR="00E02CF8">
              <w:rPr>
                <w:rFonts w:eastAsia="Calibri"/>
              </w:rPr>
              <w:t>in</w:t>
            </w:r>
            <w:r w:rsidRPr="00896AED">
              <w:rPr>
                <w:rFonts w:eastAsia="Calibri"/>
              </w:rPr>
              <w:t>ar</w:t>
            </w:r>
            <w:proofErr w:type="spellEnd"/>
            <w:r w:rsidRPr="00896AED">
              <w:rPr>
                <w:rFonts w:eastAsia="Calibri"/>
              </w:rPr>
              <w:t xml:space="preserve"> </w:t>
            </w:r>
            <w:r w:rsidR="00E02CF8">
              <w:rPr>
                <w:rFonts w:eastAsia="Calibri"/>
              </w:rPr>
              <w:t>o</w:t>
            </w:r>
            <w:r w:rsidRPr="00896AED">
              <w:rPr>
                <w:rFonts w:eastAsia="Calibri"/>
              </w:rPr>
              <w:t xml:space="preserve"> sis</w:t>
            </w:r>
            <w:r w:rsidR="00E02CF8">
              <w:rPr>
                <w:rFonts w:eastAsia="Calibri"/>
              </w:rPr>
              <w:t xml:space="preserve">tema de investigación propio </w:t>
            </w:r>
            <w:proofErr w:type="spellStart"/>
            <w:r w:rsidR="00E02CF8">
              <w:rPr>
                <w:rFonts w:eastAsia="Calibri"/>
              </w:rPr>
              <w:t>d</w:t>
            </w:r>
            <w:r w:rsidRPr="00896AED">
              <w:rPr>
                <w:rFonts w:eastAsia="Calibri"/>
              </w:rPr>
              <w:t>un</w:t>
            </w:r>
            <w:r w:rsidR="00E02CF8">
              <w:rPr>
                <w:rFonts w:eastAsia="Calibri"/>
              </w:rPr>
              <w:t>h</w:t>
            </w:r>
            <w:r w:rsidRPr="00896AED">
              <w:rPr>
                <w:rFonts w:eastAsia="Calibri"/>
              </w:rPr>
              <w:t>a</w:t>
            </w:r>
            <w:proofErr w:type="spellEnd"/>
            <w:r w:rsidRPr="00896AED">
              <w:rPr>
                <w:rFonts w:eastAsia="Calibri"/>
              </w:rPr>
              <w:t xml:space="preserve"> disciplina.</w:t>
            </w:r>
          </w:p>
        </w:tc>
      </w:tr>
      <w:tr w:rsidR="000C7E15" w:rsidRPr="00896AED" w:rsidTr="00211117">
        <w:tc>
          <w:tcPr>
            <w:tcW w:w="2982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:rsidR="000C7E15" w:rsidRPr="00896AED" w:rsidRDefault="000C7E15" w:rsidP="00211117">
            <w:pPr>
              <w:pStyle w:val="BodyTabla"/>
              <w:rPr>
                <w:rFonts w:eastAsia="Calibri"/>
              </w:rPr>
            </w:pPr>
            <w:r w:rsidRPr="00896AED">
              <w:rPr>
                <w:rFonts w:eastAsia="Calibri"/>
              </w:rPr>
              <w:t>4. Modelo de formación de conceptos.</w:t>
            </w:r>
          </w:p>
          <w:p w:rsidR="000C7E15" w:rsidRPr="00896AED" w:rsidRDefault="000C7E15" w:rsidP="00211117">
            <w:pPr>
              <w:pStyle w:val="BodyTabla"/>
              <w:rPr>
                <w:rFonts w:eastAsia="Calibri"/>
              </w:rPr>
            </w:pPr>
            <w:r w:rsidRPr="00896AED">
              <w:rPr>
                <w:rFonts w:eastAsia="Calibri"/>
              </w:rPr>
              <w:lastRenderedPageBreak/>
              <w:t xml:space="preserve">(J. </w:t>
            </w:r>
            <w:proofErr w:type="spellStart"/>
            <w:r w:rsidRPr="00896AED">
              <w:rPr>
                <w:rFonts w:eastAsia="Calibri"/>
              </w:rPr>
              <w:t>Bruner</w:t>
            </w:r>
            <w:proofErr w:type="spellEnd"/>
            <w:r w:rsidRPr="00896AED">
              <w:rPr>
                <w:rFonts w:eastAsia="Calibri"/>
              </w:rPr>
              <w:t>, 1967))</w:t>
            </w:r>
          </w:p>
        </w:tc>
        <w:tc>
          <w:tcPr>
            <w:tcW w:w="5822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:rsidR="000C7E15" w:rsidRPr="00896AED" w:rsidRDefault="00E02CF8" w:rsidP="00E02CF8">
            <w:pPr>
              <w:pStyle w:val="BodyTabla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Desenvolver</w:t>
            </w:r>
            <w:r w:rsidR="000C7E15" w:rsidRPr="00896AED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o </w:t>
            </w:r>
            <w:proofErr w:type="spellStart"/>
            <w:r>
              <w:rPr>
                <w:rFonts w:eastAsia="Calibri"/>
              </w:rPr>
              <w:t>razoamento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indu</w:t>
            </w:r>
            <w:r w:rsidR="000C7E15" w:rsidRPr="00896AED">
              <w:rPr>
                <w:rFonts w:eastAsia="Calibri"/>
              </w:rPr>
              <w:t>tivo</w:t>
            </w:r>
            <w:proofErr w:type="spellEnd"/>
            <w:r w:rsidR="000C7E15" w:rsidRPr="00896AED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e </w:t>
            </w:r>
            <w:proofErr w:type="spellStart"/>
            <w:r>
              <w:rPr>
                <w:rFonts w:eastAsia="Calibri"/>
              </w:rPr>
              <w:t>tamén</w:t>
            </w:r>
            <w:proofErr w:type="spellEnd"/>
            <w:r>
              <w:rPr>
                <w:rFonts w:eastAsia="Calibri"/>
              </w:rPr>
              <w:t xml:space="preserve"> a</w:t>
            </w:r>
            <w:r w:rsidR="000C7E15" w:rsidRPr="00896AED">
              <w:rPr>
                <w:rFonts w:eastAsia="Calibri"/>
              </w:rPr>
              <w:t xml:space="preserve"> </w:t>
            </w:r>
            <w:proofErr w:type="spellStart"/>
            <w:r w:rsidR="000C7E15" w:rsidRPr="00896AED">
              <w:rPr>
                <w:rFonts w:eastAsia="Calibri"/>
              </w:rPr>
              <w:t>análisis</w:t>
            </w:r>
            <w:r>
              <w:rPr>
                <w:rFonts w:eastAsia="Calibri"/>
              </w:rPr>
              <w:t>e</w:t>
            </w:r>
            <w:proofErr w:type="spellEnd"/>
            <w:r w:rsidR="00211117">
              <w:rPr>
                <w:rFonts w:eastAsia="Calibri"/>
              </w:rPr>
              <w:t xml:space="preserve"> </w:t>
            </w:r>
            <w:r w:rsidR="000C7E15" w:rsidRPr="00896AED">
              <w:rPr>
                <w:rFonts w:eastAsia="Calibri"/>
              </w:rPr>
              <w:t>conceptual.</w:t>
            </w:r>
          </w:p>
        </w:tc>
      </w:tr>
      <w:tr w:rsidR="000C7E15" w:rsidRPr="00896AED" w:rsidTr="00211117">
        <w:tc>
          <w:tcPr>
            <w:tcW w:w="2982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:rsidR="000C7E15" w:rsidRPr="00896AED" w:rsidRDefault="000C7E15" w:rsidP="00211117">
            <w:pPr>
              <w:pStyle w:val="BodyTabla"/>
              <w:rPr>
                <w:rFonts w:eastAsia="Calibri"/>
              </w:rPr>
            </w:pPr>
            <w:r w:rsidRPr="00896AED">
              <w:rPr>
                <w:rFonts w:eastAsia="Calibri"/>
              </w:rPr>
              <w:lastRenderedPageBreak/>
              <w:t xml:space="preserve">5. Modelo de </w:t>
            </w:r>
            <w:proofErr w:type="spellStart"/>
            <w:r w:rsidR="00E02CF8">
              <w:rPr>
                <w:rFonts w:eastAsia="Calibri"/>
              </w:rPr>
              <w:t>desenvolvemento</w:t>
            </w:r>
            <w:proofErr w:type="spellEnd"/>
            <w:r w:rsidRPr="00896AED">
              <w:rPr>
                <w:rFonts w:eastAsia="Calibri"/>
              </w:rPr>
              <w:t xml:space="preserve"> cognitivo.</w:t>
            </w:r>
          </w:p>
          <w:p w:rsidR="000C7E15" w:rsidRPr="00896AED" w:rsidRDefault="000C7E15" w:rsidP="00211117">
            <w:pPr>
              <w:pStyle w:val="BodyTabla"/>
              <w:rPr>
                <w:rFonts w:eastAsia="Calibri"/>
              </w:rPr>
            </w:pPr>
            <w:r w:rsidRPr="00896AED">
              <w:rPr>
                <w:rFonts w:eastAsia="Calibri"/>
              </w:rPr>
              <w:t>(</w:t>
            </w:r>
            <w:proofErr w:type="spellStart"/>
            <w:r w:rsidRPr="00896AED">
              <w:rPr>
                <w:rFonts w:eastAsia="Calibri"/>
              </w:rPr>
              <w:t>Piaget</w:t>
            </w:r>
            <w:proofErr w:type="spellEnd"/>
            <w:r w:rsidRPr="00896AED">
              <w:rPr>
                <w:rFonts w:eastAsia="Calibri"/>
              </w:rPr>
              <w:t>, 1952)</w:t>
            </w:r>
          </w:p>
        </w:tc>
        <w:tc>
          <w:tcPr>
            <w:tcW w:w="5822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:rsidR="000C7E15" w:rsidRPr="00896AED" w:rsidRDefault="000C7E15" w:rsidP="00E02CF8">
            <w:pPr>
              <w:pStyle w:val="BodyTabla"/>
              <w:rPr>
                <w:rFonts w:eastAsia="Calibri"/>
              </w:rPr>
            </w:pPr>
            <w:r w:rsidRPr="00896AED">
              <w:rPr>
                <w:rFonts w:eastAsia="Calibri"/>
              </w:rPr>
              <w:t xml:space="preserve">Potenciar </w:t>
            </w:r>
            <w:r w:rsidR="00E02CF8">
              <w:rPr>
                <w:rFonts w:eastAsia="Calibri"/>
              </w:rPr>
              <w:t xml:space="preserve">o </w:t>
            </w:r>
            <w:proofErr w:type="spellStart"/>
            <w:r w:rsidR="00E02CF8">
              <w:rPr>
                <w:rFonts w:eastAsia="Calibri"/>
              </w:rPr>
              <w:t>desenvolvemento</w:t>
            </w:r>
            <w:proofErr w:type="spellEnd"/>
            <w:r w:rsidRPr="00896AED">
              <w:rPr>
                <w:rFonts w:eastAsia="Calibri"/>
              </w:rPr>
              <w:t xml:space="preserve"> intelectual </w:t>
            </w:r>
            <w:proofErr w:type="spellStart"/>
            <w:r w:rsidR="00E02CF8">
              <w:rPr>
                <w:rFonts w:eastAsia="Calibri"/>
              </w:rPr>
              <w:t>xeral</w:t>
            </w:r>
            <w:proofErr w:type="spellEnd"/>
            <w:r w:rsidRPr="00896AED">
              <w:rPr>
                <w:rFonts w:eastAsia="Calibri"/>
              </w:rPr>
              <w:t>, especialmente el</w:t>
            </w:r>
            <w:r w:rsidR="00211117">
              <w:rPr>
                <w:rFonts w:eastAsia="Calibri"/>
              </w:rPr>
              <w:t xml:space="preserve"> </w:t>
            </w:r>
            <w:proofErr w:type="spellStart"/>
            <w:r w:rsidR="00E02CF8">
              <w:rPr>
                <w:rFonts w:eastAsia="Calibri"/>
              </w:rPr>
              <w:t>desenvolvemento</w:t>
            </w:r>
            <w:proofErr w:type="spellEnd"/>
            <w:r w:rsidR="00E02CF8">
              <w:rPr>
                <w:rFonts w:eastAsia="Calibri"/>
              </w:rPr>
              <w:t xml:space="preserve"> </w:t>
            </w:r>
            <w:proofErr w:type="spellStart"/>
            <w:r w:rsidR="00E02CF8">
              <w:rPr>
                <w:rFonts w:eastAsia="Calibri"/>
              </w:rPr>
              <w:t>lóx</w:t>
            </w:r>
            <w:r w:rsidRPr="00896AED">
              <w:rPr>
                <w:rFonts w:eastAsia="Calibri"/>
              </w:rPr>
              <w:t>ico</w:t>
            </w:r>
            <w:proofErr w:type="spellEnd"/>
            <w:r w:rsidRPr="00896AED">
              <w:rPr>
                <w:rFonts w:eastAsia="Calibri"/>
              </w:rPr>
              <w:t>.</w:t>
            </w:r>
          </w:p>
        </w:tc>
      </w:tr>
      <w:tr w:rsidR="000C7E15" w:rsidRPr="00896AED" w:rsidTr="00211117">
        <w:tc>
          <w:tcPr>
            <w:tcW w:w="2982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:rsidR="000C7E15" w:rsidRPr="00896AED" w:rsidRDefault="000C7E15" w:rsidP="00211117">
            <w:pPr>
              <w:pStyle w:val="BodyTabla"/>
              <w:rPr>
                <w:rFonts w:eastAsia="Calibri"/>
              </w:rPr>
            </w:pPr>
            <w:r w:rsidRPr="00896AED">
              <w:rPr>
                <w:rFonts w:eastAsia="Calibri"/>
              </w:rPr>
              <w:t>6. Modelo de organización intelectual.</w:t>
            </w:r>
          </w:p>
          <w:p w:rsidR="000C7E15" w:rsidRPr="00896AED" w:rsidRDefault="000C7E15" w:rsidP="00211117">
            <w:pPr>
              <w:pStyle w:val="BodyTabla"/>
              <w:rPr>
                <w:rFonts w:eastAsia="Calibri"/>
              </w:rPr>
            </w:pPr>
            <w:r w:rsidRPr="00896AED">
              <w:rPr>
                <w:rFonts w:eastAsia="Calibri"/>
              </w:rPr>
              <w:t>(</w:t>
            </w:r>
            <w:proofErr w:type="spellStart"/>
            <w:r w:rsidRPr="00896AED">
              <w:rPr>
                <w:rFonts w:eastAsia="Calibri"/>
              </w:rPr>
              <w:t>Ausubel</w:t>
            </w:r>
            <w:proofErr w:type="spellEnd"/>
            <w:r w:rsidRPr="00896AED">
              <w:rPr>
                <w:rFonts w:eastAsia="Calibri"/>
              </w:rPr>
              <w:t>, 1963)</w:t>
            </w:r>
          </w:p>
        </w:tc>
        <w:tc>
          <w:tcPr>
            <w:tcW w:w="5822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:rsidR="000C7E15" w:rsidRPr="00896AED" w:rsidRDefault="000C7E15" w:rsidP="00E02CF8">
            <w:pPr>
              <w:pStyle w:val="BodyTabla"/>
              <w:rPr>
                <w:rFonts w:eastAsia="Calibri"/>
              </w:rPr>
            </w:pPr>
            <w:r w:rsidRPr="00896AED">
              <w:rPr>
                <w:rFonts w:eastAsia="Calibri"/>
              </w:rPr>
              <w:t xml:space="preserve">Potenciar </w:t>
            </w:r>
            <w:r w:rsidR="00E02CF8">
              <w:rPr>
                <w:rFonts w:eastAsia="Calibri"/>
              </w:rPr>
              <w:t>a</w:t>
            </w:r>
            <w:r w:rsidRPr="00896AED">
              <w:rPr>
                <w:rFonts w:eastAsia="Calibri"/>
              </w:rPr>
              <w:t xml:space="preserve"> eficacia </w:t>
            </w:r>
            <w:r w:rsidR="00E02CF8">
              <w:rPr>
                <w:rFonts w:eastAsia="Calibri"/>
              </w:rPr>
              <w:t xml:space="preserve">do </w:t>
            </w:r>
            <w:proofErr w:type="spellStart"/>
            <w:r w:rsidR="00E02CF8">
              <w:rPr>
                <w:rFonts w:eastAsia="Calibri"/>
              </w:rPr>
              <w:t>procesam</w:t>
            </w:r>
            <w:r w:rsidRPr="00896AED">
              <w:rPr>
                <w:rFonts w:eastAsia="Calibri"/>
              </w:rPr>
              <w:t>ento</w:t>
            </w:r>
            <w:proofErr w:type="spellEnd"/>
            <w:r w:rsidRPr="00896AED">
              <w:rPr>
                <w:rFonts w:eastAsia="Calibri"/>
              </w:rPr>
              <w:t xml:space="preserve"> de información, para</w:t>
            </w:r>
            <w:r w:rsidR="00211117">
              <w:rPr>
                <w:rFonts w:eastAsia="Calibri"/>
              </w:rPr>
              <w:t xml:space="preserve"> </w:t>
            </w:r>
            <w:r w:rsidRPr="00896AED">
              <w:rPr>
                <w:rFonts w:eastAsia="Calibri"/>
              </w:rPr>
              <w:t xml:space="preserve">absorber </w:t>
            </w:r>
            <w:r w:rsidR="00E02CF8">
              <w:rPr>
                <w:rFonts w:eastAsia="Calibri"/>
              </w:rPr>
              <w:t>e</w:t>
            </w:r>
            <w:r w:rsidRPr="00896AED">
              <w:rPr>
                <w:rFonts w:eastAsia="Calibri"/>
              </w:rPr>
              <w:t xml:space="preserve"> relacionar </w:t>
            </w:r>
            <w:proofErr w:type="spellStart"/>
            <w:r w:rsidRPr="00896AED">
              <w:rPr>
                <w:rFonts w:eastAsia="Calibri"/>
              </w:rPr>
              <w:t>c</w:t>
            </w:r>
            <w:r w:rsidR="00E02CF8">
              <w:rPr>
                <w:rFonts w:eastAsia="Calibri"/>
              </w:rPr>
              <w:t>o</w:t>
            </w:r>
            <w:r w:rsidRPr="00896AED">
              <w:rPr>
                <w:rFonts w:eastAsia="Calibri"/>
              </w:rPr>
              <w:t>rpos</w:t>
            </w:r>
            <w:proofErr w:type="spellEnd"/>
            <w:r w:rsidRPr="00896AED">
              <w:rPr>
                <w:rFonts w:eastAsia="Calibri"/>
              </w:rPr>
              <w:t xml:space="preserve"> de </w:t>
            </w:r>
            <w:proofErr w:type="spellStart"/>
            <w:r w:rsidR="00E02CF8">
              <w:rPr>
                <w:rFonts w:eastAsia="Calibri"/>
              </w:rPr>
              <w:t>coñecemento</w:t>
            </w:r>
            <w:proofErr w:type="spellEnd"/>
            <w:r w:rsidRPr="00896AED">
              <w:rPr>
                <w:rFonts w:eastAsia="Calibri"/>
              </w:rPr>
              <w:t>.</w:t>
            </w:r>
          </w:p>
        </w:tc>
      </w:tr>
      <w:tr w:rsidR="000C7E15" w:rsidRPr="00896AED" w:rsidTr="00211117">
        <w:tc>
          <w:tcPr>
            <w:tcW w:w="2982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:rsidR="000C7E15" w:rsidRPr="00896AED" w:rsidRDefault="000C7E15" w:rsidP="00211117">
            <w:pPr>
              <w:pStyle w:val="BodyTabla"/>
              <w:rPr>
                <w:rFonts w:eastAsia="Calibri"/>
              </w:rPr>
            </w:pPr>
            <w:r w:rsidRPr="00896AED">
              <w:rPr>
                <w:rFonts w:eastAsia="Calibri"/>
              </w:rPr>
              <w:t>7. Modelo de memorización.</w:t>
            </w:r>
          </w:p>
          <w:p w:rsidR="000C7E15" w:rsidRPr="00896AED" w:rsidRDefault="000C7E15" w:rsidP="00211117">
            <w:pPr>
              <w:pStyle w:val="BodyTabla"/>
              <w:rPr>
                <w:rFonts w:eastAsia="Calibri"/>
              </w:rPr>
            </w:pPr>
            <w:r w:rsidRPr="00896AED">
              <w:rPr>
                <w:rFonts w:eastAsia="Calibri"/>
              </w:rPr>
              <w:t>(</w:t>
            </w:r>
            <w:proofErr w:type="spellStart"/>
            <w:r w:rsidRPr="00896AED">
              <w:rPr>
                <w:rFonts w:eastAsia="Calibri"/>
              </w:rPr>
              <w:t>Lorayne</w:t>
            </w:r>
            <w:proofErr w:type="spellEnd"/>
            <w:r w:rsidRPr="00896AED">
              <w:rPr>
                <w:rFonts w:eastAsia="Calibri"/>
              </w:rPr>
              <w:t xml:space="preserve"> y Lucas, 1974))</w:t>
            </w:r>
          </w:p>
        </w:tc>
        <w:tc>
          <w:tcPr>
            <w:tcW w:w="5822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:rsidR="000C7E15" w:rsidRPr="00896AED" w:rsidRDefault="00E02CF8" w:rsidP="00211117">
            <w:pPr>
              <w:pStyle w:val="BodyTabla"/>
              <w:rPr>
                <w:rFonts w:eastAsia="Calibri"/>
              </w:rPr>
            </w:pPr>
            <w:r>
              <w:rPr>
                <w:rFonts w:eastAsia="Calibri"/>
              </w:rPr>
              <w:t xml:space="preserve">Incrementar </w:t>
            </w:r>
            <w:r w:rsidR="000C7E15" w:rsidRPr="00896AED">
              <w:rPr>
                <w:rFonts w:eastAsia="Calibri"/>
              </w:rPr>
              <w:t xml:space="preserve">a </w:t>
            </w:r>
            <w:proofErr w:type="spellStart"/>
            <w:r w:rsidR="000C7E15" w:rsidRPr="00896AED">
              <w:rPr>
                <w:rFonts w:eastAsia="Calibri"/>
              </w:rPr>
              <w:t>capacidad</w:t>
            </w:r>
            <w:r>
              <w:rPr>
                <w:rFonts w:eastAsia="Calibri"/>
              </w:rPr>
              <w:t>e</w:t>
            </w:r>
            <w:proofErr w:type="spellEnd"/>
            <w:r w:rsidR="000C7E15" w:rsidRPr="00896AED">
              <w:rPr>
                <w:rFonts w:eastAsia="Calibri"/>
              </w:rPr>
              <w:t xml:space="preserve"> memorística.</w:t>
            </w:r>
          </w:p>
        </w:tc>
      </w:tr>
      <w:tr w:rsidR="000C7E15" w:rsidRPr="00896AED" w:rsidTr="00211117">
        <w:tc>
          <w:tcPr>
            <w:tcW w:w="2982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:rsidR="000C7E15" w:rsidRPr="00896AED" w:rsidRDefault="000C7E15" w:rsidP="00211117">
            <w:pPr>
              <w:pStyle w:val="BodyTabla"/>
              <w:rPr>
                <w:rFonts w:eastAsia="Calibri"/>
              </w:rPr>
            </w:pPr>
            <w:r w:rsidRPr="00896AED">
              <w:rPr>
                <w:rFonts w:eastAsia="Calibri"/>
              </w:rPr>
              <w:t>8. Modelo de Mnemotecnia.</w:t>
            </w:r>
          </w:p>
          <w:p w:rsidR="000C7E15" w:rsidRPr="00896AED" w:rsidRDefault="000C7E15" w:rsidP="00211117">
            <w:pPr>
              <w:pStyle w:val="BodyTabla"/>
              <w:rPr>
                <w:rFonts w:eastAsia="Calibri"/>
              </w:rPr>
            </w:pPr>
            <w:r w:rsidRPr="00896AED">
              <w:rPr>
                <w:rFonts w:eastAsia="Calibri"/>
              </w:rPr>
              <w:t>(Lewis, 1982; Anderson, 1976)</w:t>
            </w:r>
          </w:p>
        </w:tc>
        <w:tc>
          <w:tcPr>
            <w:tcW w:w="5822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:rsidR="000C7E15" w:rsidRPr="00896AED" w:rsidRDefault="00E02CF8" w:rsidP="00211117">
            <w:pPr>
              <w:pStyle w:val="BodyTabla"/>
              <w:rPr>
                <w:rFonts w:eastAsia="Calibri"/>
              </w:rPr>
            </w:pPr>
            <w:r>
              <w:rPr>
                <w:rFonts w:eastAsia="Calibri"/>
              </w:rPr>
              <w:t xml:space="preserve">Facilitar a memorización dos </w:t>
            </w:r>
            <w:proofErr w:type="spellStart"/>
            <w:r>
              <w:rPr>
                <w:rFonts w:eastAsia="Calibri"/>
              </w:rPr>
              <w:t>contidos</w:t>
            </w:r>
            <w:proofErr w:type="spellEnd"/>
            <w:r>
              <w:rPr>
                <w:rFonts w:eastAsia="Calibri"/>
              </w:rPr>
              <w:t xml:space="preserve">, a través </w:t>
            </w:r>
            <w:proofErr w:type="spellStart"/>
            <w:r>
              <w:rPr>
                <w:rFonts w:eastAsia="Calibri"/>
              </w:rPr>
              <w:t>d</w:t>
            </w:r>
            <w:r w:rsidR="000C7E15" w:rsidRPr="00896AED">
              <w:rPr>
                <w:rFonts w:eastAsia="Calibri"/>
              </w:rPr>
              <w:t>un</w:t>
            </w:r>
            <w:proofErr w:type="spellEnd"/>
            <w:r w:rsidR="00211117"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conx</w:t>
            </w:r>
            <w:r w:rsidR="000C7E15" w:rsidRPr="00896AED">
              <w:rPr>
                <w:rFonts w:eastAsia="Calibri"/>
              </w:rPr>
              <w:t>unto</w:t>
            </w:r>
            <w:proofErr w:type="spellEnd"/>
            <w:r w:rsidR="000C7E15" w:rsidRPr="00896AED">
              <w:rPr>
                <w:rFonts w:eastAsia="Calibri"/>
              </w:rPr>
              <w:t xml:space="preserve"> de técnicas.</w:t>
            </w:r>
          </w:p>
        </w:tc>
      </w:tr>
      <w:tr w:rsidR="000C7E15" w:rsidRPr="00896AED" w:rsidTr="00211117">
        <w:tc>
          <w:tcPr>
            <w:tcW w:w="2982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:rsidR="000C7E15" w:rsidRPr="00896AED" w:rsidRDefault="000C7E15" w:rsidP="00211117">
            <w:pPr>
              <w:pStyle w:val="BodyTabla"/>
              <w:rPr>
                <w:rFonts w:eastAsia="Calibri"/>
              </w:rPr>
            </w:pPr>
            <w:r w:rsidRPr="00896AED">
              <w:rPr>
                <w:rFonts w:eastAsia="Calibri"/>
              </w:rPr>
              <w:t xml:space="preserve">9. Modelo de </w:t>
            </w:r>
            <w:proofErr w:type="spellStart"/>
            <w:r w:rsidRPr="00896AED">
              <w:rPr>
                <w:rFonts w:eastAsia="Calibri"/>
              </w:rPr>
              <w:t>Sinectica</w:t>
            </w:r>
            <w:proofErr w:type="spellEnd"/>
            <w:r w:rsidRPr="00896AED">
              <w:rPr>
                <w:rFonts w:eastAsia="Calibri"/>
              </w:rPr>
              <w:t xml:space="preserve"> (Gordon, 1952)</w:t>
            </w:r>
          </w:p>
        </w:tc>
        <w:tc>
          <w:tcPr>
            <w:tcW w:w="5822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:rsidR="000C7E15" w:rsidRPr="00896AED" w:rsidRDefault="000C7E15" w:rsidP="00211117">
            <w:pPr>
              <w:pStyle w:val="BodyTabla"/>
              <w:rPr>
                <w:rFonts w:eastAsia="Calibri"/>
              </w:rPr>
            </w:pPr>
            <w:r w:rsidRPr="00896AED">
              <w:rPr>
                <w:rFonts w:eastAsia="Calibri"/>
              </w:rPr>
              <w:t>Increme</w:t>
            </w:r>
            <w:r w:rsidR="00E02CF8">
              <w:rPr>
                <w:rFonts w:eastAsia="Calibri"/>
              </w:rPr>
              <w:t xml:space="preserve">ntar </w:t>
            </w:r>
            <w:r w:rsidRPr="00896AED">
              <w:rPr>
                <w:rFonts w:eastAsia="Calibri"/>
              </w:rPr>
              <w:t xml:space="preserve">a </w:t>
            </w:r>
            <w:proofErr w:type="spellStart"/>
            <w:r w:rsidRPr="00896AED">
              <w:rPr>
                <w:rFonts w:eastAsia="Calibri"/>
              </w:rPr>
              <w:t>capacidad</w:t>
            </w:r>
            <w:r w:rsidR="00E02CF8">
              <w:rPr>
                <w:rFonts w:eastAsia="Calibri"/>
              </w:rPr>
              <w:t>e</w:t>
            </w:r>
            <w:proofErr w:type="spellEnd"/>
            <w:r w:rsidRPr="00896AED">
              <w:rPr>
                <w:rFonts w:eastAsia="Calibri"/>
              </w:rPr>
              <w:t xml:space="preserve"> creativa.</w:t>
            </w:r>
          </w:p>
        </w:tc>
      </w:tr>
    </w:tbl>
    <w:p w:rsidR="000C7E15" w:rsidRPr="00E02CF8" w:rsidRDefault="000C7E15" w:rsidP="00E02CF8"/>
    <w:p w:rsidR="00E02CF8" w:rsidRDefault="00E02CF8">
      <w:pPr>
        <w:spacing w:before="0" w:after="0"/>
        <w:jc w:val="left"/>
        <w:rPr>
          <w:rFonts w:ascii="HelveticaNeueLT Std Cn" w:eastAsiaTheme="majorEastAsia" w:hAnsi="HelveticaNeueLT Std Cn" w:cstheme="majorBidi"/>
          <w:iCs/>
          <w:color w:val="365F91" w:themeColor="accent1" w:themeShade="BF"/>
          <w:sz w:val="18"/>
          <w:szCs w:val="18"/>
        </w:rPr>
      </w:pPr>
      <w:r>
        <w:br w:type="page"/>
      </w:r>
    </w:p>
    <w:p w:rsidR="00896AED" w:rsidRPr="006231AF" w:rsidRDefault="00E02CF8" w:rsidP="00896AED">
      <w:pPr>
        <w:pStyle w:val="tablaHdr"/>
      </w:pPr>
      <w:proofErr w:type="spellStart"/>
      <w:r>
        <w:lastRenderedPageBreak/>
        <w:t>Cadro</w:t>
      </w:r>
      <w:proofErr w:type="spellEnd"/>
      <w:r>
        <w:t xml:space="preserve"> 2b. Características das </w:t>
      </w:r>
      <w:proofErr w:type="spellStart"/>
      <w:r>
        <w:t>condición</w:t>
      </w:r>
      <w:r w:rsidR="00896AED" w:rsidRPr="006231AF">
        <w:t>s</w:t>
      </w:r>
      <w:proofErr w:type="spellEnd"/>
      <w:r w:rsidR="00896AED" w:rsidRPr="006231AF">
        <w:t xml:space="preserve"> para </w:t>
      </w:r>
      <w:r>
        <w:t xml:space="preserve">a </w:t>
      </w:r>
      <w:proofErr w:type="spellStart"/>
      <w:r>
        <w:t>aprendizax</w:t>
      </w:r>
      <w:r w:rsidR="00896AED" w:rsidRPr="006231AF">
        <w:t>e</w:t>
      </w:r>
      <w:proofErr w:type="spellEnd"/>
      <w:r w:rsidR="00896AED" w:rsidRPr="006231AF">
        <w:t xml:space="preserve">. Adaptado de Joyce, </w:t>
      </w:r>
      <w:proofErr w:type="spellStart"/>
      <w:r w:rsidR="00896AED" w:rsidRPr="006231AF">
        <w:t>Weil</w:t>
      </w:r>
      <w:proofErr w:type="spellEnd"/>
      <w:r w:rsidR="00896AED" w:rsidRPr="006231AF">
        <w:t xml:space="preserve"> y</w:t>
      </w:r>
      <w:r w:rsidR="00896AED">
        <w:t xml:space="preserve"> </w:t>
      </w:r>
      <w:proofErr w:type="spellStart"/>
      <w:r w:rsidR="00896AED" w:rsidRPr="006231AF">
        <w:t>Calhoun</w:t>
      </w:r>
      <w:proofErr w:type="spellEnd"/>
      <w:r w:rsidR="00896AED" w:rsidRPr="006231AF">
        <w:t xml:space="preserve"> (1985:2002).</w:t>
      </w:r>
    </w:p>
    <w:tbl>
      <w:tblPr>
        <w:tblW w:w="891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/>
      </w:tblPr>
      <w:tblGrid>
        <w:gridCol w:w="1959"/>
        <w:gridCol w:w="2272"/>
        <w:gridCol w:w="2130"/>
        <w:gridCol w:w="2556"/>
      </w:tblGrid>
      <w:tr w:rsidR="00896AED" w:rsidRPr="00EE3330" w:rsidTr="00896AED">
        <w:tc>
          <w:tcPr>
            <w:tcW w:w="8917" w:type="dxa"/>
            <w:gridSpan w:val="4"/>
            <w:shd w:val="clear" w:color="auto" w:fill="365F91" w:themeFill="accent1" w:themeFillShade="BF"/>
          </w:tcPr>
          <w:p w:rsidR="00896AED" w:rsidRPr="00EE3330" w:rsidRDefault="00E02CF8" w:rsidP="00896AED">
            <w:pPr>
              <w:pStyle w:val="Hdtabla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CONDICIÓN</w:t>
            </w:r>
            <w:r w:rsidR="00896AED" w:rsidRPr="00EE3330">
              <w:rPr>
                <w:color w:val="FFFFFF" w:themeColor="background1"/>
              </w:rPr>
              <w:t>S DE APLICACIÓN</w:t>
            </w:r>
          </w:p>
        </w:tc>
      </w:tr>
      <w:tr w:rsidR="00896AED" w:rsidRPr="006231AF" w:rsidTr="00896AED">
        <w:tc>
          <w:tcPr>
            <w:tcW w:w="1959" w:type="dxa"/>
            <w:shd w:val="clear" w:color="auto" w:fill="DBE5F1" w:themeFill="accent1" w:themeFillTint="33"/>
          </w:tcPr>
          <w:p w:rsidR="00896AED" w:rsidRPr="006231AF" w:rsidRDefault="00896AED" w:rsidP="00896AED">
            <w:pPr>
              <w:pStyle w:val="Hdtabla"/>
            </w:pPr>
            <w:r w:rsidRPr="006231AF">
              <w:t xml:space="preserve">Competencias </w:t>
            </w:r>
            <w:r w:rsidR="00E02CF8">
              <w:t>do</w:t>
            </w:r>
          </w:p>
          <w:p w:rsidR="00896AED" w:rsidRPr="006231AF" w:rsidRDefault="00896AED" w:rsidP="00896AED">
            <w:pPr>
              <w:pStyle w:val="Hdtabla"/>
            </w:pPr>
            <w:r w:rsidRPr="006231AF">
              <w:t>profesorado</w:t>
            </w:r>
          </w:p>
        </w:tc>
        <w:tc>
          <w:tcPr>
            <w:tcW w:w="2272" w:type="dxa"/>
            <w:shd w:val="clear" w:color="auto" w:fill="DBE5F1" w:themeFill="accent1" w:themeFillTint="33"/>
          </w:tcPr>
          <w:p w:rsidR="00896AED" w:rsidRPr="006231AF" w:rsidRDefault="00896AED" w:rsidP="00896AED">
            <w:pPr>
              <w:pStyle w:val="Hdtabla"/>
            </w:pPr>
            <w:r w:rsidRPr="006231AF">
              <w:t xml:space="preserve">Competencias </w:t>
            </w:r>
            <w:r w:rsidR="00E02CF8">
              <w:t>do</w:t>
            </w:r>
          </w:p>
          <w:p w:rsidR="00896AED" w:rsidRPr="006231AF" w:rsidRDefault="00E16FF6" w:rsidP="00896AED">
            <w:pPr>
              <w:pStyle w:val="Hdtabla"/>
            </w:pPr>
            <w:r w:rsidRPr="006231AF">
              <w:t>A</w:t>
            </w:r>
            <w:r w:rsidR="00896AED" w:rsidRPr="006231AF">
              <w:t>lumnado</w:t>
            </w:r>
          </w:p>
        </w:tc>
        <w:tc>
          <w:tcPr>
            <w:tcW w:w="2130" w:type="dxa"/>
            <w:shd w:val="clear" w:color="auto" w:fill="DBE5F1" w:themeFill="accent1" w:themeFillTint="33"/>
          </w:tcPr>
          <w:p w:rsidR="00896AED" w:rsidRPr="006231AF" w:rsidRDefault="00896AED" w:rsidP="00896AED">
            <w:pPr>
              <w:pStyle w:val="Hdtabla"/>
            </w:pPr>
            <w:r w:rsidRPr="006231AF">
              <w:t>Recursos</w:t>
            </w:r>
          </w:p>
        </w:tc>
        <w:tc>
          <w:tcPr>
            <w:tcW w:w="2556" w:type="dxa"/>
            <w:shd w:val="clear" w:color="auto" w:fill="DBE5F1" w:themeFill="accent1" w:themeFillTint="33"/>
          </w:tcPr>
          <w:p w:rsidR="00896AED" w:rsidRPr="006231AF" w:rsidRDefault="00896AED" w:rsidP="00896AED">
            <w:pPr>
              <w:pStyle w:val="Hdtabla"/>
            </w:pPr>
            <w:r w:rsidRPr="006231AF">
              <w:t>Aulas</w:t>
            </w:r>
          </w:p>
        </w:tc>
      </w:tr>
      <w:tr w:rsidR="00896AED" w:rsidRPr="00EE3330" w:rsidTr="00896AED">
        <w:tc>
          <w:tcPr>
            <w:tcW w:w="1959" w:type="dxa"/>
            <w:shd w:val="clear" w:color="auto" w:fill="auto"/>
          </w:tcPr>
          <w:p w:rsidR="00896AED" w:rsidRPr="00EE3330" w:rsidRDefault="00314F1E" w:rsidP="00314F1E">
            <w:pPr>
              <w:pStyle w:val="BodyTabla"/>
            </w:pPr>
            <w:r>
              <w:t xml:space="preserve">A </w:t>
            </w:r>
            <w:proofErr w:type="spellStart"/>
            <w:r>
              <w:t>maior</w:t>
            </w:r>
            <w:proofErr w:type="spellEnd"/>
            <w:r>
              <w:t xml:space="preserve"> parte d</w:t>
            </w:r>
            <w:r w:rsidR="00896AED" w:rsidRPr="00EE3330">
              <w:t>os mod</w:t>
            </w:r>
            <w:r w:rsidR="00896AED" w:rsidRPr="00EE3330">
              <w:t>e</w:t>
            </w:r>
            <w:r w:rsidR="00896AED" w:rsidRPr="00EE3330">
              <w:t xml:space="preserve">los </w:t>
            </w:r>
            <w:proofErr w:type="spellStart"/>
            <w:r>
              <w:t>requiren</w:t>
            </w:r>
            <w:proofErr w:type="spellEnd"/>
            <w:r>
              <w:t xml:space="preserve"> un </w:t>
            </w:r>
            <w:proofErr w:type="spellStart"/>
            <w:r>
              <w:t>amplo</w:t>
            </w:r>
            <w:proofErr w:type="spellEnd"/>
            <w:r>
              <w:t xml:space="preserve"> dominio d</w:t>
            </w:r>
            <w:r w:rsidR="00896AED" w:rsidRPr="00EE3330">
              <w:t>as técnicas</w:t>
            </w:r>
          </w:p>
        </w:tc>
        <w:tc>
          <w:tcPr>
            <w:tcW w:w="2272" w:type="dxa"/>
            <w:shd w:val="clear" w:color="auto" w:fill="auto"/>
          </w:tcPr>
          <w:p w:rsidR="00896AED" w:rsidRPr="00EE3330" w:rsidRDefault="00314F1E" w:rsidP="00896AED">
            <w:pPr>
              <w:pStyle w:val="BodyTabla"/>
            </w:pPr>
            <w:r>
              <w:t xml:space="preserve">A </w:t>
            </w:r>
            <w:proofErr w:type="spellStart"/>
            <w:r>
              <w:t>maior</w:t>
            </w:r>
            <w:proofErr w:type="spellEnd"/>
            <w:r>
              <w:t xml:space="preserve"> </w:t>
            </w:r>
            <w:proofErr w:type="gramStart"/>
            <w:r>
              <w:t>parte</w:t>
            </w:r>
            <w:proofErr w:type="gramEnd"/>
            <w:r>
              <w:t xml:space="preserve"> d</w:t>
            </w:r>
            <w:r w:rsidR="00896AED" w:rsidRPr="00EE3330">
              <w:t>os modelos no</w:t>
            </w:r>
            <w:r>
              <w:t xml:space="preserve">n </w:t>
            </w:r>
            <w:proofErr w:type="spellStart"/>
            <w:r>
              <w:t>requi</w:t>
            </w:r>
            <w:r w:rsidR="00896AED" w:rsidRPr="00EE3330">
              <w:t>ren</w:t>
            </w:r>
            <w:proofErr w:type="spellEnd"/>
            <w:r w:rsidR="00896AED" w:rsidRPr="00EE3330">
              <w:t xml:space="preserve"> competencias previas </w:t>
            </w:r>
            <w:r>
              <w:t xml:space="preserve">do alumnado </w:t>
            </w:r>
            <w:proofErr w:type="spellStart"/>
            <w:r>
              <w:t>x</w:t>
            </w:r>
            <w:r w:rsidR="00896AED" w:rsidRPr="00EE3330">
              <w:t>a</w:t>
            </w:r>
            <w:proofErr w:type="spellEnd"/>
            <w:r w:rsidR="00896AED" w:rsidRPr="00EE3330">
              <w:t xml:space="preserve"> que se p</w:t>
            </w:r>
            <w:r>
              <w:t>o</w:t>
            </w:r>
            <w:r w:rsidR="00896AED" w:rsidRPr="00EE3330">
              <w:t xml:space="preserve">den adaptar </w:t>
            </w:r>
            <w:r>
              <w:t xml:space="preserve">á </w:t>
            </w:r>
            <w:proofErr w:type="spellStart"/>
            <w:r>
              <w:t>súa</w:t>
            </w:r>
            <w:proofErr w:type="spellEnd"/>
            <w:r w:rsidR="00896AED" w:rsidRPr="00EE3330">
              <w:t xml:space="preserve"> situación de partida.</w:t>
            </w:r>
          </w:p>
          <w:p w:rsidR="00896AED" w:rsidRPr="00EE3330" w:rsidRDefault="00314F1E" w:rsidP="00314F1E">
            <w:pPr>
              <w:pStyle w:val="BodyTabla"/>
            </w:pPr>
            <w:r>
              <w:t>A agrupación d</w:t>
            </w:r>
            <w:r w:rsidR="00896AED" w:rsidRPr="00EE3330">
              <w:t xml:space="preserve">os alumnos </w:t>
            </w:r>
            <w:proofErr w:type="gramStart"/>
            <w:r w:rsidR="00896AED" w:rsidRPr="00EE3330">
              <w:t>p</w:t>
            </w:r>
            <w:r>
              <w:t>o</w:t>
            </w:r>
            <w:r w:rsidR="00896AED" w:rsidRPr="00EE3330">
              <w:t>de</w:t>
            </w:r>
            <w:proofErr w:type="gramEnd"/>
            <w:r w:rsidR="00896AED" w:rsidRPr="00EE3330">
              <w:t xml:space="preserve"> ser </w:t>
            </w:r>
            <w:proofErr w:type="spellStart"/>
            <w:r>
              <w:t>moi</w:t>
            </w:r>
            <w:proofErr w:type="spellEnd"/>
            <w:r>
              <w:t xml:space="preserve"> </w:t>
            </w:r>
            <w:proofErr w:type="spellStart"/>
            <w:r>
              <w:t>heterox</w:t>
            </w:r>
            <w:r w:rsidR="00896AED" w:rsidRPr="00EE3330">
              <w:t>énea</w:t>
            </w:r>
            <w:proofErr w:type="spellEnd"/>
            <w:r w:rsidR="00896AED" w:rsidRPr="00EE3330">
              <w:t xml:space="preserve">, tanto </w:t>
            </w:r>
            <w:proofErr w:type="spellStart"/>
            <w:r w:rsidR="00896AED" w:rsidRPr="00EE3330">
              <w:t>má</w:t>
            </w:r>
            <w:r>
              <w:t>is</w:t>
            </w:r>
            <w:proofErr w:type="spellEnd"/>
            <w:r>
              <w:t xml:space="preserve"> c</w:t>
            </w:r>
            <w:r w:rsidR="00896AED" w:rsidRPr="00EE3330">
              <w:t>an</w:t>
            </w:r>
            <w:r>
              <w:t xml:space="preserve">to </w:t>
            </w:r>
            <w:proofErr w:type="spellStart"/>
            <w:r>
              <w:t>mai</w:t>
            </w:r>
            <w:r w:rsidR="00896AED" w:rsidRPr="00EE3330">
              <w:t>or</w:t>
            </w:r>
            <w:proofErr w:type="spellEnd"/>
            <w:r w:rsidR="00896AED" w:rsidRPr="00EE3330">
              <w:t xml:space="preserve"> </w:t>
            </w:r>
            <w:proofErr w:type="spellStart"/>
            <w:r w:rsidR="00896AED" w:rsidRPr="00EE3330">
              <w:t>se</w:t>
            </w:r>
            <w:r>
              <w:t>x</w:t>
            </w:r>
            <w:r w:rsidR="00896AED" w:rsidRPr="00EE3330">
              <w:t>a</w:t>
            </w:r>
            <w:proofErr w:type="spellEnd"/>
            <w:r w:rsidR="00896AED" w:rsidRPr="00EE3330">
              <w:t xml:space="preserve"> </w:t>
            </w:r>
            <w:r>
              <w:t>o</w:t>
            </w:r>
            <w:r w:rsidR="00896AED" w:rsidRPr="00EE3330">
              <w:t xml:space="preserve"> dominio d</w:t>
            </w:r>
            <w:r>
              <w:t>a</w:t>
            </w:r>
            <w:r w:rsidR="00896AED" w:rsidRPr="00EE3330">
              <w:t xml:space="preserve">s </w:t>
            </w:r>
            <w:proofErr w:type="spellStart"/>
            <w:r w:rsidR="00896AED" w:rsidRPr="00EE3330">
              <w:t>aprendiza</w:t>
            </w:r>
            <w:r>
              <w:t>x</w:t>
            </w:r>
            <w:r w:rsidR="00896AED" w:rsidRPr="00EE3330">
              <w:t>es</w:t>
            </w:r>
            <w:proofErr w:type="spellEnd"/>
            <w:r w:rsidR="00896AED" w:rsidRPr="00EE3330">
              <w:t>.</w:t>
            </w:r>
          </w:p>
        </w:tc>
        <w:tc>
          <w:tcPr>
            <w:tcW w:w="2130" w:type="dxa"/>
            <w:shd w:val="clear" w:color="auto" w:fill="auto"/>
          </w:tcPr>
          <w:p w:rsidR="00896AED" w:rsidRPr="00EE3330" w:rsidRDefault="00314F1E" w:rsidP="00896AED">
            <w:pPr>
              <w:pStyle w:val="BodyTabla"/>
            </w:pPr>
            <w:proofErr w:type="spellStart"/>
            <w:r>
              <w:t>Algúns</w:t>
            </w:r>
            <w:proofErr w:type="spellEnd"/>
            <w:r w:rsidR="00896AED" w:rsidRPr="00EE3330">
              <w:t xml:space="preserve"> </w:t>
            </w:r>
            <w:proofErr w:type="spellStart"/>
            <w:r w:rsidR="00896AED" w:rsidRPr="00EE3330">
              <w:t>de</w:t>
            </w:r>
            <w:r>
              <w:t>stes</w:t>
            </w:r>
            <w:proofErr w:type="spellEnd"/>
            <w:r w:rsidR="00896AED" w:rsidRPr="00EE3330">
              <w:t xml:space="preserve"> modelos </w:t>
            </w:r>
            <w:proofErr w:type="spellStart"/>
            <w:r>
              <w:t>desenvolveron</w:t>
            </w:r>
            <w:proofErr w:type="spellEnd"/>
            <w:r w:rsidR="00896AED" w:rsidRPr="00EE3330">
              <w:t xml:space="preserve"> métodos propios. </w:t>
            </w:r>
            <w:proofErr w:type="spellStart"/>
            <w:r w:rsidR="00896AED" w:rsidRPr="00EE3330">
              <w:t>Só</w:t>
            </w:r>
            <w:proofErr w:type="spellEnd"/>
            <w:r>
              <w:t xml:space="preserve"> </w:t>
            </w:r>
            <w:proofErr w:type="spellStart"/>
            <w:r>
              <w:t>algúns</w:t>
            </w:r>
            <w:proofErr w:type="spellEnd"/>
            <w:r>
              <w:t xml:space="preserve"> d</w:t>
            </w:r>
            <w:r w:rsidR="00896AED" w:rsidRPr="00EE3330">
              <w:t xml:space="preserve">os modelos </w:t>
            </w:r>
            <w:proofErr w:type="spellStart"/>
            <w:r w:rsidR="00896AED" w:rsidRPr="00EE3330">
              <w:t>exp</w:t>
            </w:r>
            <w:r>
              <w:t>o</w:t>
            </w:r>
            <w:r w:rsidR="00896AED" w:rsidRPr="00EE3330">
              <w:t>stos</w:t>
            </w:r>
            <w:proofErr w:type="spellEnd"/>
            <w:r w:rsidR="00896AED" w:rsidRPr="00EE3330">
              <w:t xml:space="preserve"> </w:t>
            </w:r>
            <w:proofErr w:type="spellStart"/>
            <w:r>
              <w:t>desenvo</w:t>
            </w:r>
            <w:r>
              <w:t>l</w:t>
            </w:r>
            <w:r>
              <w:t>veron</w:t>
            </w:r>
            <w:proofErr w:type="spellEnd"/>
            <w:r w:rsidR="00896AED" w:rsidRPr="00EE3330">
              <w:t xml:space="preserve"> recursos.</w:t>
            </w:r>
          </w:p>
          <w:p w:rsidR="00896AED" w:rsidRPr="00EE3330" w:rsidRDefault="00314F1E" w:rsidP="00896AED">
            <w:pPr>
              <w:pStyle w:val="BodyTabla"/>
            </w:pPr>
            <w:proofErr w:type="spellStart"/>
            <w:r>
              <w:t>Requi</w:t>
            </w:r>
            <w:r w:rsidR="00896AED" w:rsidRPr="00EE3330">
              <w:t>re</w:t>
            </w:r>
            <w:proofErr w:type="spellEnd"/>
            <w:r w:rsidR="00896AED" w:rsidRPr="00EE3330">
              <w:t xml:space="preserve"> que tanto </w:t>
            </w:r>
            <w:r>
              <w:t>a</w:t>
            </w:r>
            <w:r w:rsidR="00896AED" w:rsidRPr="00EE3330">
              <w:t xml:space="preserve"> aula como </w:t>
            </w:r>
            <w:r>
              <w:t>o</w:t>
            </w:r>
            <w:r w:rsidR="00896AED" w:rsidRPr="00EE3330">
              <w:t xml:space="preserve"> centro disponga </w:t>
            </w:r>
            <w:proofErr w:type="spellStart"/>
            <w:r w:rsidR="00896AED" w:rsidRPr="00EE3330">
              <w:t>d</w:t>
            </w:r>
            <w:r>
              <w:t>unha</w:t>
            </w:r>
            <w:proofErr w:type="spellEnd"/>
            <w:r w:rsidR="00896AED" w:rsidRPr="00EE3330">
              <w:t xml:space="preserve"> </w:t>
            </w:r>
            <w:r>
              <w:t>boa</w:t>
            </w:r>
            <w:r w:rsidR="00896AED" w:rsidRPr="00EE3330">
              <w:t xml:space="preserve"> dotación de recursos </w:t>
            </w:r>
            <w:proofErr w:type="spellStart"/>
            <w:r w:rsidR="00896AED" w:rsidRPr="00EE3330">
              <w:t>doc</w:t>
            </w:r>
            <w:r>
              <w:t>umentai</w:t>
            </w:r>
            <w:r w:rsidR="00896AED" w:rsidRPr="00EE3330">
              <w:t>s</w:t>
            </w:r>
            <w:proofErr w:type="spellEnd"/>
            <w:r w:rsidR="00896AED" w:rsidRPr="00EE3330">
              <w:t>.</w:t>
            </w:r>
          </w:p>
          <w:p w:rsidR="00896AED" w:rsidRPr="00EE3330" w:rsidRDefault="00314F1E" w:rsidP="00314F1E">
            <w:pPr>
              <w:pStyle w:val="BodyTabla"/>
            </w:pPr>
            <w:r>
              <w:t>A</w:t>
            </w:r>
            <w:r w:rsidR="00896AED" w:rsidRPr="00EE3330">
              <w:t xml:space="preserve"> </w:t>
            </w:r>
            <w:proofErr w:type="spellStart"/>
            <w:r w:rsidR="00896AED" w:rsidRPr="00EE3330">
              <w:t>comunidad</w:t>
            </w:r>
            <w:r>
              <w:t>e</w:t>
            </w:r>
            <w:proofErr w:type="spellEnd"/>
            <w:r>
              <w:t xml:space="preserve"> d</w:t>
            </w:r>
            <w:r w:rsidR="00896AED" w:rsidRPr="00EE3330">
              <w:t xml:space="preserve">a </w:t>
            </w:r>
            <w:proofErr w:type="spellStart"/>
            <w:r>
              <w:t>escola</w:t>
            </w:r>
            <w:proofErr w:type="spellEnd"/>
            <w:r w:rsidR="00896AED" w:rsidRPr="00EE3330">
              <w:t xml:space="preserve"> </w:t>
            </w:r>
            <w:r>
              <w:t>e o contorno</w:t>
            </w:r>
            <w:r w:rsidR="00896AED" w:rsidRPr="00EE3330">
              <w:t xml:space="preserve"> </w:t>
            </w:r>
            <w:proofErr w:type="spellStart"/>
            <w:r>
              <w:t>transfó</w:t>
            </w:r>
            <w:r w:rsidR="00896AED" w:rsidRPr="00EE3330">
              <w:t>rman</w:t>
            </w:r>
            <w:r>
              <w:t>se</w:t>
            </w:r>
            <w:proofErr w:type="spellEnd"/>
            <w:r w:rsidR="00896AED" w:rsidRPr="00EE3330">
              <w:t xml:space="preserve"> en recursos educativos</w:t>
            </w:r>
          </w:p>
        </w:tc>
        <w:tc>
          <w:tcPr>
            <w:tcW w:w="2556" w:type="dxa"/>
            <w:shd w:val="clear" w:color="auto" w:fill="auto"/>
          </w:tcPr>
          <w:p w:rsidR="00896AED" w:rsidRPr="00EE3330" w:rsidRDefault="00314F1E" w:rsidP="00314F1E">
            <w:pPr>
              <w:pStyle w:val="BodyTabla"/>
            </w:pPr>
            <w:r>
              <w:t>A</w:t>
            </w:r>
            <w:r w:rsidR="00896AED" w:rsidRPr="00EE3330">
              <w:t xml:space="preserve"> disposición </w:t>
            </w:r>
            <w:r>
              <w:t>da</w:t>
            </w:r>
            <w:r w:rsidR="00896AED" w:rsidRPr="00EE3330">
              <w:t xml:space="preserve"> aula debe favor</w:t>
            </w:r>
            <w:r w:rsidR="00896AED" w:rsidRPr="00EE3330">
              <w:t>e</w:t>
            </w:r>
            <w:r w:rsidR="00896AED" w:rsidRPr="00EE3330">
              <w:t xml:space="preserve">cer </w:t>
            </w:r>
            <w:r>
              <w:t>o</w:t>
            </w:r>
            <w:r w:rsidR="00896AED" w:rsidRPr="00EE3330">
              <w:t xml:space="preserve"> intercambio de ideas, </w:t>
            </w:r>
            <w:r>
              <w:t xml:space="preserve">o </w:t>
            </w:r>
            <w:proofErr w:type="spellStart"/>
            <w:r>
              <w:t>traball</w:t>
            </w:r>
            <w:r w:rsidR="00896AED" w:rsidRPr="00EE3330">
              <w:t>o</w:t>
            </w:r>
            <w:proofErr w:type="spellEnd"/>
            <w:r w:rsidR="00896AED" w:rsidRPr="00EE3330">
              <w:t xml:space="preserve"> en grupo. </w:t>
            </w:r>
            <w:r>
              <w:t xml:space="preserve">As </w:t>
            </w:r>
            <w:proofErr w:type="spellStart"/>
            <w:r>
              <w:t>relación</w:t>
            </w:r>
            <w:r w:rsidR="00896AED" w:rsidRPr="00EE3330">
              <w:t>s</w:t>
            </w:r>
            <w:proofErr w:type="spellEnd"/>
            <w:r w:rsidR="00896AED" w:rsidRPr="00EE3330">
              <w:t xml:space="preserve"> entre </w:t>
            </w:r>
            <w:r>
              <w:t>o</w:t>
            </w:r>
            <w:r w:rsidR="00896AED" w:rsidRPr="00EE3330">
              <w:t xml:space="preserve"> profesor </w:t>
            </w:r>
            <w:r>
              <w:t>e</w:t>
            </w:r>
            <w:r w:rsidR="00896AED" w:rsidRPr="00EE3330">
              <w:t xml:space="preserve"> </w:t>
            </w:r>
            <w:r>
              <w:t>os</w:t>
            </w:r>
            <w:r w:rsidR="00896AED" w:rsidRPr="00EE3330">
              <w:t xml:space="preserve"> grupos</w:t>
            </w:r>
            <w:r>
              <w:t xml:space="preserve"> </w:t>
            </w:r>
            <w:r w:rsidR="00896AED" w:rsidRPr="00EE3330">
              <w:t>no</w:t>
            </w:r>
            <w:r>
              <w:t>n</w:t>
            </w:r>
            <w:r w:rsidR="00896AED" w:rsidRPr="00EE3330">
              <w:t xml:space="preserve"> </w:t>
            </w:r>
            <w:proofErr w:type="spellStart"/>
            <w:r>
              <w:t>adoita</w:t>
            </w:r>
            <w:proofErr w:type="spellEnd"/>
            <w:r>
              <w:t xml:space="preserve"> ser muy </w:t>
            </w:r>
            <w:proofErr w:type="spellStart"/>
            <w:r>
              <w:t>estru</w:t>
            </w:r>
            <w:r w:rsidR="00896AED" w:rsidRPr="00EE3330">
              <w:t>turada</w:t>
            </w:r>
            <w:proofErr w:type="spellEnd"/>
            <w:r w:rsidR="00896AED" w:rsidRPr="00EE3330">
              <w:t xml:space="preserve">. </w:t>
            </w:r>
            <w:r>
              <w:t>A</w:t>
            </w:r>
            <w:r w:rsidR="00896AED" w:rsidRPr="00EE3330">
              <w:t xml:space="preserve"> </w:t>
            </w:r>
            <w:proofErr w:type="spellStart"/>
            <w:r w:rsidR="00896AED" w:rsidRPr="00EE3330">
              <w:t>es</w:t>
            </w:r>
            <w:r>
              <w:t>tru</w:t>
            </w:r>
            <w:r w:rsidR="00896AED" w:rsidRPr="00EE3330">
              <w:t>tu</w:t>
            </w:r>
            <w:r>
              <w:t>ración</w:t>
            </w:r>
            <w:proofErr w:type="spellEnd"/>
            <w:r>
              <w:t xml:space="preserve"> das </w:t>
            </w:r>
            <w:proofErr w:type="spellStart"/>
            <w:r>
              <w:t>relación</w:t>
            </w:r>
            <w:r w:rsidR="00896AED" w:rsidRPr="00EE3330">
              <w:t>s</w:t>
            </w:r>
            <w:proofErr w:type="spellEnd"/>
            <w:r w:rsidR="00896AED" w:rsidRPr="00EE3330">
              <w:t xml:space="preserve"> </w:t>
            </w:r>
            <w:proofErr w:type="spellStart"/>
            <w:r>
              <w:t>faise</w:t>
            </w:r>
            <w:proofErr w:type="spellEnd"/>
            <w:r w:rsidR="00896AED" w:rsidRPr="00EE3330">
              <w:t xml:space="preserve"> </w:t>
            </w:r>
            <w:proofErr w:type="spellStart"/>
            <w:r w:rsidR="00896AED" w:rsidRPr="00EE3330">
              <w:t>má</w:t>
            </w:r>
            <w:r>
              <w:t>i</w:t>
            </w:r>
            <w:r w:rsidR="00896AED" w:rsidRPr="00EE3330">
              <w:t>s</w:t>
            </w:r>
            <w:proofErr w:type="spellEnd"/>
            <w:r w:rsidR="00896AED" w:rsidRPr="00EE3330">
              <w:t xml:space="preserve"> </w:t>
            </w:r>
            <w:proofErr w:type="spellStart"/>
            <w:r>
              <w:t>lixeira</w:t>
            </w:r>
            <w:proofErr w:type="spellEnd"/>
            <w:r w:rsidR="00896AED" w:rsidRPr="00EE3330">
              <w:t xml:space="preserve"> a medida que </w:t>
            </w:r>
            <w:r>
              <w:t>o</w:t>
            </w:r>
            <w:r w:rsidR="00896AED" w:rsidRPr="00EE3330">
              <w:t xml:space="preserve"> alu</w:t>
            </w:r>
            <w:r w:rsidR="00896AED" w:rsidRPr="00EE3330">
              <w:t>m</w:t>
            </w:r>
            <w:r w:rsidR="00896AED" w:rsidRPr="00EE3330">
              <w:t>nado aprende.</w:t>
            </w:r>
          </w:p>
        </w:tc>
      </w:tr>
      <w:tr w:rsidR="00896AED" w:rsidRPr="00EE3330" w:rsidTr="00896AED">
        <w:tc>
          <w:tcPr>
            <w:tcW w:w="8917" w:type="dxa"/>
            <w:gridSpan w:val="4"/>
            <w:shd w:val="clear" w:color="auto" w:fill="auto"/>
          </w:tcPr>
          <w:p w:rsidR="00896AED" w:rsidRPr="00EE3330" w:rsidRDefault="00896AED" w:rsidP="00896AED">
            <w:pPr>
              <w:pStyle w:val="BodyTabla"/>
              <w:rPr>
                <w:color w:val="595959" w:themeColor="text1" w:themeTint="A6"/>
              </w:rPr>
            </w:pPr>
            <w:r w:rsidRPr="00EE3330">
              <w:rPr>
                <w:color w:val="595959" w:themeColor="text1" w:themeTint="A6"/>
              </w:rPr>
              <w:t>COMPATIBILIDAD</w:t>
            </w:r>
            <w:r w:rsidR="00314F1E">
              <w:rPr>
                <w:color w:val="595959" w:themeColor="text1" w:themeTint="A6"/>
              </w:rPr>
              <w:t>E</w:t>
            </w:r>
          </w:p>
          <w:p w:rsidR="00896AED" w:rsidRPr="00EE3330" w:rsidRDefault="00314F1E" w:rsidP="0023628E">
            <w:pPr>
              <w:pStyle w:val="BodyTabla"/>
            </w:pPr>
            <w:proofErr w:type="spellStart"/>
            <w:r>
              <w:t>Este</w:t>
            </w:r>
            <w:r w:rsidR="00896AED" w:rsidRPr="006231AF">
              <w:t>s</w:t>
            </w:r>
            <w:proofErr w:type="spellEnd"/>
            <w:r w:rsidR="00896AED" w:rsidRPr="006231AF">
              <w:t xml:space="preserve"> modelos s</w:t>
            </w:r>
            <w:r>
              <w:t xml:space="preserve">on compatibles entre sí, </w:t>
            </w:r>
            <w:proofErr w:type="spellStart"/>
            <w:r>
              <w:t>depend</w:t>
            </w:r>
            <w:r w:rsidR="00896AED" w:rsidRPr="006231AF">
              <w:t>endo</w:t>
            </w:r>
            <w:proofErr w:type="spellEnd"/>
            <w:r w:rsidR="00896AED" w:rsidRPr="006231AF">
              <w:t xml:space="preserve"> </w:t>
            </w:r>
            <w:r>
              <w:t>do</w:t>
            </w:r>
            <w:r w:rsidR="00896AED" w:rsidRPr="006231AF">
              <w:t xml:space="preserve"> tipo de </w:t>
            </w:r>
            <w:proofErr w:type="spellStart"/>
            <w:r w:rsidR="00E02CF8">
              <w:t>desenvolvemento</w:t>
            </w:r>
            <w:proofErr w:type="spellEnd"/>
            <w:r w:rsidR="00896AED" w:rsidRPr="006231AF">
              <w:t xml:space="preserve"> intelectual que se </w:t>
            </w:r>
            <w:proofErr w:type="spellStart"/>
            <w:r w:rsidR="00896AED" w:rsidRPr="006231AF">
              <w:t>dese</w:t>
            </w:r>
            <w:r>
              <w:t>x</w:t>
            </w:r>
            <w:r w:rsidR="00896AED" w:rsidRPr="006231AF">
              <w:t>e</w:t>
            </w:r>
            <w:proofErr w:type="spellEnd"/>
            <w:r w:rsidR="00896AED" w:rsidRPr="006231AF">
              <w:t xml:space="preserve"> favorecer. </w:t>
            </w:r>
            <w:proofErr w:type="spellStart"/>
            <w:r>
              <w:t>Moitos</w:t>
            </w:r>
            <w:proofErr w:type="spellEnd"/>
            <w:r w:rsidR="0023628E">
              <w:t xml:space="preserve"> </w:t>
            </w:r>
            <w:proofErr w:type="spellStart"/>
            <w:r w:rsidR="0023628E">
              <w:t>destes</w:t>
            </w:r>
            <w:proofErr w:type="spellEnd"/>
            <w:r w:rsidR="0023628E">
              <w:t xml:space="preserve"> </w:t>
            </w:r>
            <w:r w:rsidR="00896AED" w:rsidRPr="006231AF">
              <w:t xml:space="preserve">modelos son compatibles con modelos de </w:t>
            </w:r>
            <w:proofErr w:type="spellStart"/>
            <w:r w:rsidR="00E02CF8">
              <w:t>desenvolvemento</w:t>
            </w:r>
            <w:proofErr w:type="spellEnd"/>
            <w:r w:rsidR="00896AED" w:rsidRPr="006231AF">
              <w:t xml:space="preserve"> social </w:t>
            </w:r>
            <w:r w:rsidR="0023628E">
              <w:t xml:space="preserve">e </w:t>
            </w:r>
            <w:proofErr w:type="spellStart"/>
            <w:r w:rsidR="0023628E">
              <w:t>persoal</w:t>
            </w:r>
            <w:proofErr w:type="spellEnd"/>
            <w:r w:rsidR="0023628E">
              <w:t xml:space="preserve">. </w:t>
            </w:r>
            <w:proofErr w:type="spellStart"/>
            <w:r w:rsidR="0023628E">
              <w:t>Este</w:t>
            </w:r>
            <w:r w:rsidR="00896AED" w:rsidRPr="006231AF">
              <w:t>s</w:t>
            </w:r>
            <w:proofErr w:type="spellEnd"/>
            <w:r w:rsidR="00896AED" w:rsidRPr="006231AF">
              <w:t xml:space="preserve"> modelos </w:t>
            </w:r>
            <w:proofErr w:type="spellStart"/>
            <w:r w:rsidR="0023628E">
              <w:t>adoitan</w:t>
            </w:r>
            <w:proofErr w:type="spellEnd"/>
            <w:r w:rsidR="00896AED" w:rsidRPr="006231AF">
              <w:t xml:space="preserve"> presentar dificultades </w:t>
            </w:r>
            <w:r w:rsidR="0023628E">
              <w:t xml:space="preserve">no uso </w:t>
            </w:r>
            <w:proofErr w:type="spellStart"/>
            <w:r w:rsidR="0023628E">
              <w:t>conxunto</w:t>
            </w:r>
            <w:proofErr w:type="spellEnd"/>
            <w:r w:rsidR="0023628E">
              <w:t xml:space="preserve"> </w:t>
            </w:r>
            <w:proofErr w:type="spellStart"/>
            <w:r w:rsidR="0023628E">
              <w:t>cos</w:t>
            </w:r>
            <w:proofErr w:type="spellEnd"/>
            <w:r w:rsidR="0023628E">
              <w:t xml:space="preserve"> modelos </w:t>
            </w:r>
            <w:proofErr w:type="spellStart"/>
            <w:r w:rsidR="0023628E">
              <w:t>conductuai</w:t>
            </w:r>
            <w:r w:rsidR="00896AED" w:rsidRPr="006231AF">
              <w:t>s</w:t>
            </w:r>
            <w:proofErr w:type="spellEnd"/>
            <w:r w:rsidR="00896AED" w:rsidRPr="006231AF">
              <w:t>.</w:t>
            </w:r>
          </w:p>
        </w:tc>
      </w:tr>
      <w:tr w:rsidR="00896AED" w:rsidRPr="00EE3330" w:rsidTr="00896AED">
        <w:tc>
          <w:tcPr>
            <w:tcW w:w="8917" w:type="dxa"/>
            <w:gridSpan w:val="4"/>
            <w:shd w:val="clear" w:color="auto" w:fill="auto"/>
          </w:tcPr>
          <w:p w:rsidR="00896AED" w:rsidRPr="00EE3330" w:rsidRDefault="00896AED" w:rsidP="00896AED">
            <w:pPr>
              <w:pStyle w:val="BodyTabla"/>
              <w:rPr>
                <w:color w:val="595959" w:themeColor="text1" w:themeTint="A6"/>
              </w:rPr>
            </w:pPr>
            <w:r w:rsidRPr="00EE3330">
              <w:rPr>
                <w:color w:val="595959" w:themeColor="text1" w:themeTint="A6"/>
              </w:rPr>
              <w:t>EFECTOS FORMATIVOS</w:t>
            </w:r>
          </w:p>
          <w:p w:rsidR="00896AED" w:rsidRPr="00EE3330" w:rsidRDefault="0023628E" w:rsidP="0023628E">
            <w:pPr>
              <w:pStyle w:val="BodyTabla"/>
            </w:pPr>
            <w:r>
              <w:t xml:space="preserve">O modelos </w:t>
            </w:r>
            <w:proofErr w:type="spellStart"/>
            <w:r>
              <w:t>incluídos</w:t>
            </w:r>
            <w:proofErr w:type="spellEnd"/>
            <w:r>
              <w:t xml:space="preserve"> </w:t>
            </w:r>
            <w:proofErr w:type="spellStart"/>
            <w:r>
              <w:t>n</w:t>
            </w:r>
            <w:r w:rsidR="00896AED" w:rsidRPr="006231AF">
              <w:t>esta</w:t>
            </w:r>
            <w:proofErr w:type="spellEnd"/>
            <w:r w:rsidR="00896AED" w:rsidRPr="006231AF">
              <w:t xml:space="preserve"> familia ofrecen posibilidades </w:t>
            </w:r>
            <w:r>
              <w:t xml:space="preserve">e </w:t>
            </w:r>
            <w:proofErr w:type="spellStart"/>
            <w:r>
              <w:t>limitacións</w:t>
            </w:r>
            <w:proofErr w:type="spellEnd"/>
            <w:r>
              <w:t xml:space="preserve"> propias, pero </w:t>
            </w:r>
            <w:proofErr w:type="spellStart"/>
            <w:r>
              <w:t>tam</w:t>
            </w:r>
            <w:r w:rsidR="00896AED" w:rsidRPr="006231AF">
              <w:t>én</w:t>
            </w:r>
            <w:proofErr w:type="spellEnd"/>
            <w:r w:rsidR="00896AED" w:rsidRPr="006231AF">
              <w:t xml:space="preserve"> efectos compartidos. </w:t>
            </w:r>
            <w:proofErr w:type="spellStart"/>
            <w:r>
              <w:t>Estes</w:t>
            </w:r>
            <w:proofErr w:type="spellEnd"/>
            <w:r w:rsidR="00896AED" w:rsidRPr="006231AF">
              <w:t xml:space="preserve"> modelos </w:t>
            </w:r>
            <w:proofErr w:type="spellStart"/>
            <w:r>
              <w:t>demotraron</w:t>
            </w:r>
            <w:proofErr w:type="gramStart"/>
            <w:r w:rsidR="00896AED" w:rsidRPr="006231AF">
              <w:t>,</w:t>
            </w:r>
            <w:r>
              <w:t>na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súa</w:t>
            </w:r>
            <w:proofErr w:type="spellEnd"/>
            <w:r>
              <w:t xml:space="preserve"> </w:t>
            </w:r>
            <w:proofErr w:type="spellStart"/>
            <w:r>
              <w:t>maioría</w:t>
            </w:r>
            <w:proofErr w:type="spellEnd"/>
            <w:r w:rsidR="00896AED" w:rsidRPr="006231AF">
              <w:t xml:space="preserve">, </w:t>
            </w:r>
            <w:proofErr w:type="spellStart"/>
            <w:r w:rsidR="00896AED" w:rsidRPr="006231AF">
              <w:t>un</w:t>
            </w:r>
            <w:r>
              <w:t>h</w:t>
            </w:r>
            <w:r w:rsidR="00896AED" w:rsidRPr="006231AF">
              <w:t>a</w:t>
            </w:r>
            <w:proofErr w:type="spellEnd"/>
            <w:r w:rsidR="00896AED" w:rsidRPr="006231AF">
              <w:t xml:space="preserve"> capacidad </w:t>
            </w:r>
            <w:proofErr w:type="spellStart"/>
            <w:r>
              <w:t>moi</w:t>
            </w:r>
            <w:proofErr w:type="spellEnd"/>
            <w:r w:rsidR="00896AED" w:rsidRPr="006231AF">
              <w:t xml:space="preserve"> elevada para facilitar </w:t>
            </w:r>
            <w:r>
              <w:t xml:space="preserve">a </w:t>
            </w:r>
            <w:proofErr w:type="spellStart"/>
            <w:r>
              <w:t>aprendizax</w:t>
            </w:r>
            <w:r w:rsidR="00896AED" w:rsidRPr="006231AF">
              <w:t>e</w:t>
            </w:r>
            <w:proofErr w:type="spellEnd"/>
            <w:r w:rsidR="00896AED" w:rsidRPr="006231AF">
              <w:t xml:space="preserve"> </w:t>
            </w:r>
            <w:r>
              <w:t xml:space="preserve">e a </w:t>
            </w:r>
            <w:proofErr w:type="spellStart"/>
            <w:r>
              <w:t>mellora</w:t>
            </w:r>
            <w:proofErr w:type="spellEnd"/>
            <w:r w:rsidR="00896AED" w:rsidRPr="006231AF">
              <w:t xml:space="preserve"> </w:t>
            </w:r>
            <w:r>
              <w:t>d</w:t>
            </w:r>
            <w:r w:rsidR="00896AED" w:rsidRPr="006231AF">
              <w:t xml:space="preserve">as destrezas </w:t>
            </w:r>
            <w:proofErr w:type="spellStart"/>
            <w:r w:rsidR="00896AED" w:rsidRPr="006231AF">
              <w:t>intelectua</w:t>
            </w:r>
            <w:r>
              <w:t>i</w:t>
            </w:r>
            <w:r w:rsidR="00896AED" w:rsidRPr="006231AF">
              <w:t>s</w:t>
            </w:r>
            <w:proofErr w:type="spellEnd"/>
            <w:r w:rsidR="00896AED" w:rsidRPr="006231AF">
              <w:t xml:space="preserve"> (conce</w:t>
            </w:r>
            <w:r w:rsidR="00896AED" w:rsidRPr="006231AF">
              <w:t>p</w:t>
            </w:r>
            <w:r w:rsidR="00896AED" w:rsidRPr="006231AF">
              <w:t>tualiza</w:t>
            </w:r>
            <w:r>
              <w:t xml:space="preserve">ción, </w:t>
            </w:r>
            <w:proofErr w:type="spellStart"/>
            <w:r>
              <w:t>razoamento</w:t>
            </w:r>
            <w:proofErr w:type="spellEnd"/>
            <w:r>
              <w:t xml:space="preserve">, memorización, </w:t>
            </w:r>
            <w:proofErr w:type="spellStart"/>
            <w:r>
              <w:t>descubrimento</w:t>
            </w:r>
            <w:proofErr w:type="spellEnd"/>
            <w:r>
              <w:t xml:space="preserve">, etc.) de modo que </w:t>
            </w:r>
            <w:proofErr w:type="spellStart"/>
            <w:r>
              <w:t>cualqu</w:t>
            </w:r>
            <w:r w:rsidR="00896AED" w:rsidRPr="006231AF">
              <w:t>er</w:t>
            </w:r>
            <w:r>
              <w:t>a</w:t>
            </w:r>
            <w:proofErr w:type="spellEnd"/>
            <w:r w:rsidR="00896AED" w:rsidRPr="006231AF">
              <w:t xml:space="preserve"> docente interesado en </w:t>
            </w:r>
            <w:proofErr w:type="spellStart"/>
            <w:r>
              <w:t>acadar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r w:rsidR="00896AED" w:rsidRPr="006231AF">
              <w:t>s</w:t>
            </w:r>
            <w:proofErr w:type="spellEnd"/>
            <w:r w:rsidR="00896AED" w:rsidRPr="006231AF">
              <w:t xml:space="preserve"> efectos </w:t>
            </w:r>
            <w:r>
              <w:t>pode</w:t>
            </w:r>
            <w:r w:rsidR="00896AED" w:rsidRPr="006231AF">
              <w:t xml:space="preserve"> </w:t>
            </w:r>
            <w:proofErr w:type="spellStart"/>
            <w:r>
              <w:t>atopar</w:t>
            </w:r>
            <w:proofErr w:type="spellEnd"/>
            <w:r>
              <w:t xml:space="preserve"> </w:t>
            </w:r>
            <w:proofErr w:type="spellStart"/>
            <w:r>
              <w:t>neste</w:t>
            </w:r>
            <w:r w:rsidR="00896AED" w:rsidRPr="006231AF">
              <w:t>s</w:t>
            </w:r>
            <w:proofErr w:type="spellEnd"/>
            <w:r w:rsidR="00896AED" w:rsidRPr="006231AF">
              <w:t xml:space="preserve"> modelos un </w:t>
            </w:r>
            <w:proofErr w:type="spellStart"/>
            <w:r>
              <w:t>bo</w:t>
            </w:r>
            <w:proofErr w:type="spellEnd"/>
            <w:r>
              <w:t xml:space="preserve"> </w:t>
            </w:r>
            <w:proofErr w:type="spellStart"/>
            <w:r>
              <w:t>apoi</w:t>
            </w:r>
            <w:r w:rsidR="00896AED" w:rsidRPr="006231AF">
              <w:t>o</w:t>
            </w:r>
            <w:proofErr w:type="spellEnd"/>
            <w:r w:rsidR="00896AED" w:rsidRPr="006231AF">
              <w:t xml:space="preserve"> para construir </w:t>
            </w:r>
            <w:r>
              <w:t xml:space="preserve">a </w:t>
            </w:r>
            <w:proofErr w:type="spellStart"/>
            <w:r>
              <w:t>súa</w:t>
            </w:r>
            <w:proofErr w:type="spellEnd"/>
            <w:r w:rsidR="00896AED" w:rsidRPr="006231AF">
              <w:t xml:space="preserve"> práctica educativa.</w:t>
            </w:r>
          </w:p>
        </w:tc>
      </w:tr>
    </w:tbl>
    <w:p w:rsidR="00896AED" w:rsidRDefault="0023628E" w:rsidP="00896AED">
      <w:pPr>
        <w:pStyle w:val="Ttulo5"/>
      </w:pPr>
      <w:r>
        <w:t>MODELOS DE INTERACCIÓN PERSOAL E</w:t>
      </w:r>
      <w:r w:rsidR="00896AED" w:rsidRPr="006231AF">
        <w:t xml:space="preserve"> SOCIAL</w:t>
      </w:r>
    </w:p>
    <w:p w:rsidR="00896AED" w:rsidRPr="00EE3330" w:rsidRDefault="00896AED" w:rsidP="00896AED">
      <w:r w:rsidRPr="006231AF">
        <w:t xml:space="preserve">Los modelos de </w:t>
      </w:r>
      <w:proofErr w:type="spellStart"/>
      <w:r w:rsidR="0023628E">
        <w:t>ensinanza</w:t>
      </w:r>
      <w:proofErr w:type="spellEnd"/>
      <w:r w:rsidRPr="006231AF">
        <w:t xml:space="preserve">, denominados de interacción social o </w:t>
      </w:r>
      <w:proofErr w:type="spellStart"/>
      <w:r w:rsidR="00E02CF8">
        <w:t>desenvolvemento</w:t>
      </w:r>
      <w:proofErr w:type="spellEnd"/>
      <w:r w:rsidRPr="006231AF">
        <w:t xml:space="preserve"> social, co</w:t>
      </w:r>
      <w:r w:rsidRPr="006231AF">
        <w:t>m</w:t>
      </w:r>
      <w:r w:rsidRPr="006231AF">
        <w:t xml:space="preserve">parten </w:t>
      </w:r>
      <w:proofErr w:type="spellStart"/>
      <w:r w:rsidR="0023628E">
        <w:t>c</w:t>
      </w:r>
      <w:r w:rsidRPr="00EE3330">
        <w:t>os</w:t>
      </w:r>
      <w:proofErr w:type="spellEnd"/>
      <w:r w:rsidRPr="00EE3330">
        <w:t xml:space="preserve"> modelos para </w:t>
      </w:r>
      <w:r w:rsidR="0023628E">
        <w:t>o</w:t>
      </w:r>
      <w:r w:rsidRPr="00EE3330">
        <w:t xml:space="preserve"> </w:t>
      </w:r>
      <w:proofErr w:type="spellStart"/>
      <w:r w:rsidR="00E02CF8">
        <w:t>desenvolvemento</w:t>
      </w:r>
      <w:proofErr w:type="spellEnd"/>
      <w:r w:rsidR="0023628E">
        <w:t xml:space="preserve"> </w:t>
      </w:r>
      <w:proofErr w:type="spellStart"/>
      <w:r w:rsidR="0023628E">
        <w:t>perso</w:t>
      </w:r>
      <w:r w:rsidRPr="00EE3330">
        <w:t>al</w:t>
      </w:r>
      <w:proofErr w:type="spellEnd"/>
      <w:r w:rsidRPr="00EE3330">
        <w:t xml:space="preserve"> </w:t>
      </w:r>
      <w:r w:rsidR="0023628E">
        <w:t xml:space="preserve">o </w:t>
      </w:r>
      <w:proofErr w:type="spellStart"/>
      <w:r w:rsidRPr="00EE3330">
        <w:t>s</w:t>
      </w:r>
      <w:r w:rsidR="0023628E">
        <w:t>e</w:t>
      </w:r>
      <w:r w:rsidRPr="00EE3330">
        <w:t>u</w:t>
      </w:r>
      <w:proofErr w:type="spellEnd"/>
      <w:r w:rsidRPr="00EE3330">
        <w:t xml:space="preserve"> inter</w:t>
      </w:r>
      <w:r w:rsidR="0023628E">
        <w:t>e</w:t>
      </w:r>
      <w:r w:rsidRPr="00EE3330">
        <w:t>s</w:t>
      </w:r>
      <w:r w:rsidR="0023628E">
        <w:t>e</w:t>
      </w:r>
      <w:r w:rsidRPr="00EE3330">
        <w:t xml:space="preserve"> </w:t>
      </w:r>
      <w:r w:rsidR="0023628E">
        <w:t>no</w:t>
      </w:r>
      <w:r w:rsidRPr="00EE3330">
        <w:t xml:space="preserve"> aprendiz </w:t>
      </w:r>
      <w:proofErr w:type="spellStart"/>
      <w:r w:rsidRPr="00EE3330">
        <w:t>má</w:t>
      </w:r>
      <w:r w:rsidR="0023628E">
        <w:t>i</w:t>
      </w:r>
      <w:r w:rsidRPr="00EE3330">
        <w:t>s</w:t>
      </w:r>
      <w:proofErr w:type="spellEnd"/>
      <w:r w:rsidRPr="00EE3330">
        <w:t xml:space="preserve"> que </w:t>
      </w:r>
      <w:proofErr w:type="spellStart"/>
      <w:r w:rsidR="0023628E">
        <w:t>na</w:t>
      </w:r>
      <w:proofErr w:type="spellEnd"/>
      <w:r w:rsidRPr="00EE3330">
        <w:t xml:space="preserve"> </w:t>
      </w:r>
      <w:proofErr w:type="spellStart"/>
      <w:r w:rsidR="0023628E">
        <w:t>aprendizaxe</w:t>
      </w:r>
      <w:proofErr w:type="spellEnd"/>
      <w:r w:rsidRPr="00EE3330">
        <w:t xml:space="preserve">. </w:t>
      </w:r>
      <w:r w:rsidR="0023628E">
        <w:t xml:space="preserve">A base cultural sobre a que se </w:t>
      </w:r>
      <w:proofErr w:type="spellStart"/>
      <w:r w:rsidR="0023628E">
        <w:t>as</w:t>
      </w:r>
      <w:r w:rsidRPr="00EE3330">
        <w:t>entan</w:t>
      </w:r>
      <w:proofErr w:type="spellEnd"/>
      <w:r w:rsidRPr="00EE3330">
        <w:t xml:space="preserve"> este tipo de modelos </w:t>
      </w:r>
      <w:r w:rsidR="0023628E">
        <w:t xml:space="preserve">é </w:t>
      </w:r>
      <w:proofErr w:type="spellStart"/>
      <w:r w:rsidR="0023628E">
        <w:t>aque</w:t>
      </w:r>
      <w:r w:rsidRPr="00EE3330">
        <w:t>la</w:t>
      </w:r>
      <w:proofErr w:type="spellEnd"/>
      <w:r w:rsidRPr="00EE3330">
        <w:t xml:space="preserve"> que perm</w:t>
      </w:r>
      <w:r w:rsidRPr="00EE3330">
        <w:t>i</w:t>
      </w:r>
      <w:r w:rsidR="0023628E">
        <w:t>te a</w:t>
      </w:r>
      <w:r w:rsidRPr="00EE3330">
        <w:t xml:space="preserve"> forma</w:t>
      </w:r>
      <w:r w:rsidR="0023628E">
        <w:t xml:space="preserve">ción de  grupos,  </w:t>
      </w:r>
      <w:r w:rsidRPr="00EE3330">
        <w:t xml:space="preserve">a  constitución  de  </w:t>
      </w:r>
      <w:r w:rsidR="0023628E">
        <w:t xml:space="preserve">comunidades,  etc.  Dentro  </w:t>
      </w:r>
      <w:proofErr w:type="spellStart"/>
      <w:r w:rsidR="0023628E">
        <w:t>deste</w:t>
      </w:r>
      <w:r w:rsidRPr="00EE3330">
        <w:t>s</w:t>
      </w:r>
      <w:proofErr w:type="spellEnd"/>
      <w:r w:rsidRPr="00EE3330">
        <w:t xml:space="preserve"> modelos p</w:t>
      </w:r>
      <w:r w:rsidR="0023628E">
        <w:t>o</w:t>
      </w:r>
      <w:r w:rsidRPr="00EE3330">
        <w:t xml:space="preserve">den distinguirse claramente </w:t>
      </w:r>
      <w:proofErr w:type="spellStart"/>
      <w:r w:rsidRPr="00EE3330">
        <w:t>do</w:t>
      </w:r>
      <w:r w:rsidR="0023628E">
        <w:t>us</w:t>
      </w:r>
      <w:proofErr w:type="spellEnd"/>
      <w:r w:rsidR="0023628E">
        <w:t xml:space="preserve"> grupos, coincidentes co</w:t>
      </w:r>
      <w:r w:rsidRPr="00EE3330">
        <w:t xml:space="preserve">a doble denominación </w:t>
      </w:r>
      <w:r w:rsidR="0023628E">
        <w:t>do</w:t>
      </w:r>
      <w:r w:rsidRPr="00EE3330">
        <w:t xml:space="preserve"> modelo; un grupo que centra </w:t>
      </w:r>
      <w:r w:rsidR="0023628E">
        <w:t xml:space="preserve">a </w:t>
      </w:r>
      <w:proofErr w:type="spellStart"/>
      <w:r w:rsidR="0023628E">
        <w:t>súa</w:t>
      </w:r>
      <w:proofErr w:type="spellEnd"/>
      <w:r w:rsidRPr="00EE3330">
        <w:t xml:space="preserve"> atención </w:t>
      </w:r>
      <w:proofErr w:type="spellStart"/>
      <w:r w:rsidR="0023628E">
        <w:t>na</w:t>
      </w:r>
      <w:proofErr w:type="spellEnd"/>
      <w:r w:rsidRPr="00EE3330">
        <w:t xml:space="preserve"> </w:t>
      </w:r>
      <w:proofErr w:type="spellStart"/>
      <w:r w:rsidRPr="00EE3330">
        <w:t>esc</w:t>
      </w:r>
      <w:r w:rsidR="0023628E">
        <w:t>o</w:t>
      </w:r>
      <w:r w:rsidRPr="00EE3330">
        <w:t>la</w:t>
      </w:r>
      <w:proofErr w:type="spellEnd"/>
      <w:r w:rsidRPr="00EE3330">
        <w:t xml:space="preserve"> </w:t>
      </w:r>
      <w:r w:rsidR="0023628E">
        <w:t xml:space="preserve">e </w:t>
      </w:r>
      <w:r w:rsidRPr="00EE3330">
        <w:t>as aulas como sociedades, integradas en s</w:t>
      </w:r>
      <w:r w:rsidRPr="00EE3330">
        <w:t>o</w:t>
      </w:r>
      <w:r w:rsidRPr="00EE3330">
        <w:t xml:space="preserve">ciedades </w:t>
      </w:r>
      <w:proofErr w:type="spellStart"/>
      <w:r w:rsidRPr="00EE3330">
        <w:t>má</w:t>
      </w:r>
      <w:r w:rsidR="0023628E">
        <w:t>is</w:t>
      </w:r>
      <w:proofErr w:type="spellEnd"/>
      <w:r w:rsidR="0023628E">
        <w:t xml:space="preserve"> </w:t>
      </w:r>
      <w:proofErr w:type="spellStart"/>
      <w:r w:rsidR="0023628E">
        <w:t>ampl</w:t>
      </w:r>
      <w:r w:rsidRPr="00EE3330">
        <w:t>as</w:t>
      </w:r>
      <w:proofErr w:type="spellEnd"/>
      <w:r w:rsidRPr="00EE3330">
        <w:t xml:space="preserve">. </w:t>
      </w:r>
      <w:proofErr w:type="spellStart"/>
      <w:r w:rsidRPr="00EE3330">
        <w:t>O</w:t>
      </w:r>
      <w:r w:rsidR="0023628E">
        <w:t>u</w:t>
      </w:r>
      <w:r w:rsidRPr="00EE3330">
        <w:t>tro</w:t>
      </w:r>
      <w:proofErr w:type="spellEnd"/>
      <w:r w:rsidRPr="00EE3330">
        <w:t xml:space="preserve"> grupo, que centra </w:t>
      </w:r>
      <w:r w:rsidR="0023628E">
        <w:t xml:space="preserve">a </w:t>
      </w:r>
      <w:proofErr w:type="spellStart"/>
      <w:r w:rsidR="0023628E">
        <w:t>súa</w:t>
      </w:r>
      <w:proofErr w:type="spellEnd"/>
      <w:r w:rsidRPr="00EE3330">
        <w:t xml:space="preserve"> atención </w:t>
      </w:r>
      <w:proofErr w:type="spellStart"/>
      <w:r w:rsidR="0023628E">
        <w:t>na</w:t>
      </w:r>
      <w:proofErr w:type="spellEnd"/>
      <w:r w:rsidRPr="00EE3330">
        <w:t xml:space="preserve"> relación </w:t>
      </w:r>
      <w:r w:rsidR="0023628E">
        <w:t xml:space="preserve">e </w:t>
      </w:r>
      <w:proofErr w:type="spellStart"/>
      <w:r w:rsidR="0023628E">
        <w:t>na</w:t>
      </w:r>
      <w:proofErr w:type="spellEnd"/>
      <w:r w:rsidRPr="00EE3330">
        <w:t xml:space="preserve"> interacción social. </w:t>
      </w:r>
      <w:r w:rsidR="0023628E">
        <w:t>As</w:t>
      </w:r>
      <w:r w:rsidRPr="00EE3330">
        <w:t xml:space="preserve"> </w:t>
      </w:r>
      <w:proofErr w:type="spellStart"/>
      <w:r w:rsidRPr="00EE3330">
        <w:t>persoas</w:t>
      </w:r>
      <w:proofErr w:type="spellEnd"/>
      <w:r w:rsidRPr="00EE3330">
        <w:t xml:space="preserve"> que </w:t>
      </w:r>
      <w:proofErr w:type="spellStart"/>
      <w:r w:rsidR="0023628E">
        <w:t>contribuíron</w:t>
      </w:r>
      <w:proofErr w:type="spellEnd"/>
      <w:r w:rsidRPr="00EE3330">
        <w:t xml:space="preserve"> a </w:t>
      </w:r>
      <w:r w:rsidR="00E02CF8">
        <w:t>desenvolver</w:t>
      </w:r>
      <w:r w:rsidRPr="00EE3330">
        <w:t xml:space="preserve"> </w:t>
      </w:r>
      <w:r w:rsidR="0023628E">
        <w:t>o</w:t>
      </w:r>
      <w:r w:rsidRPr="00EE3330">
        <w:t xml:space="preserve"> </w:t>
      </w:r>
      <w:proofErr w:type="spellStart"/>
      <w:r w:rsidRPr="00EE3330">
        <w:t>prime</w:t>
      </w:r>
      <w:r w:rsidR="0023628E">
        <w:t>i</w:t>
      </w:r>
      <w:r w:rsidRPr="00EE3330">
        <w:t>r</w:t>
      </w:r>
      <w:r w:rsidR="0023628E">
        <w:t>o</w:t>
      </w:r>
      <w:proofErr w:type="spellEnd"/>
      <w:r w:rsidRPr="00EE3330">
        <w:t xml:space="preserve"> grupo de modelos, </w:t>
      </w:r>
      <w:proofErr w:type="spellStart"/>
      <w:r w:rsidR="006E6BD3">
        <w:t>fixeron</w:t>
      </w:r>
      <w:proofErr w:type="spellEnd"/>
      <w:r w:rsidR="006E6BD3">
        <w:t xml:space="preserve"> d</w:t>
      </w:r>
      <w:r w:rsidRPr="00EE3330">
        <w:t xml:space="preserve">a cultura democrática </w:t>
      </w:r>
      <w:r w:rsidR="006E6BD3">
        <w:t xml:space="preserve">o </w:t>
      </w:r>
      <w:proofErr w:type="spellStart"/>
      <w:r w:rsidRPr="00EE3330">
        <w:t>s</w:t>
      </w:r>
      <w:r w:rsidR="006E6BD3">
        <w:t>e</w:t>
      </w:r>
      <w:r w:rsidRPr="00EE3330">
        <w:t>u</w:t>
      </w:r>
      <w:proofErr w:type="spellEnd"/>
      <w:r w:rsidRPr="00EE3330">
        <w:t xml:space="preserve"> cen</w:t>
      </w:r>
      <w:r w:rsidR="006E6BD3">
        <w:t>tro de intere</w:t>
      </w:r>
      <w:r w:rsidRPr="00EE3330">
        <w:t>s</w:t>
      </w:r>
      <w:r w:rsidR="006E6BD3">
        <w:t>e</w:t>
      </w:r>
      <w:r w:rsidRPr="00EE3330">
        <w:t xml:space="preserve"> </w:t>
      </w:r>
      <w:r w:rsidR="006E6BD3">
        <w:t>e</w:t>
      </w:r>
      <w:r w:rsidRPr="00EE3330">
        <w:t xml:space="preserve"> </w:t>
      </w:r>
      <w:r w:rsidR="006E6BD3">
        <w:t>intentaron</w:t>
      </w:r>
      <w:r w:rsidRPr="00EE3330">
        <w:t xml:space="preserve"> promover prácticas democráticas, tanto </w:t>
      </w:r>
      <w:proofErr w:type="spellStart"/>
      <w:r w:rsidR="006E6BD3">
        <w:t>nas</w:t>
      </w:r>
      <w:proofErr w:type="spellEnd"/>
      <w:r w:rsidRPr="00EE3330">
        <w:t xml:space="preserve"> aulas como </w:t>
      </w:r>
      <w:r w:rsidR="006E6BD3">
        <w:t>nos</w:t>
      </w:r>
      <w:r w:rsidRPr="00EE3330">
        <w:t xml:space="preserve"> centros</w:t>
      </w:r>
      <w:r w:rsidR="006E6BD3">
        <w:t>. As</w:t>
      </w:r>
      <w:r w:rsidRPr="00EE3330">
        <w:t xml:space="preserve"> </w:t>
      </w:r>
      <w:proofErr w:type="spellStart"/>
      <w:r w:rsidR="006E6BD3">
        <w:t>persoas</w:t>
      </w:r>
      <w:r w:rsidRPr="00EE3330">
        <w:t>que</w:t>
      </w:r>
      <w:proofErr w:type="spellEnd"/>
      <w:r w:rsidRPr="00EE3330">
        <w:t xml:space="preserve"> </w:t>
      </w:r>
      <w:proofErr w:type="spellStart"/>
      <w:r w:rsidR="006E6BD3">
        <w:t>contribuíron</w:t>
      </w:r>
      <w:proofErr w:type="spellEnd"/>
      <w:r w:rsidRPr="00EE3330">
        <w:t xml:space="preserve"> a </w:t>
      </w:r>
      <w:r w:rsidR="00E02CF8">
        <w:t>desenvolver</w:t>
      </w:r>
      <w:r w:rsidRPr="00EE3330">
        <w:t xml:space="preserve"> </w:t>
      </w:r>
      <w:r w:rsidR="006E6BD3">
        <w:t>o</w:t>
      </w:r>
      <w:r w:rsidRPr="00EE3330">
        <w:t xml:space="preserve"> segundo grupo </w:t>
      </w:r>
      <w:r w:rsidRPr="00EE3330">
        <w:lastRenderedPageBreak/>
        <w:t xml:space="preserve">de modelos </w:t>
      </w:r>
      <w:proofErr w:type="spellStart"/>
      <w:r w:rsidR="006E6BD3">
        <w:t>fixeron</w:t>
      </w:r>
      <w:proofErr w:type="spellEnd"/>
      <w:r w:rsidR="006E6BD3">
        <w:t xml:space="preserve"> d</w:t>
      </w:r>
      <w:r w:rsidRPr="00EE3330">
        <w:t xml:space="preserve">a cooperación </w:t>
      </w:r>
      <w:r w:rsidR="006E6BD3">
        <w:t xml:space="preserve">o </w:t>
      </w:r>
      <w:proofErr w:type="spellStart"/>
      <w:r w:rsidRPr="00EE3330">
        <w:t>s</w:t>
      </w:r>
      <w:r w:rsidR="006E6BD3">
        <w:t>eu</w:t>
      </w:r>
      <w:proofErr w:type="spellEnd"/>
      <w:r w:rsidR="006E6BD3">
        <w:t xml:space="preserve"> centro de interese</w:t>
      </w:r>
      <w:r w:rsidRPr="00EE3330">
        <w:t xml:space="preserve"> </w:t>
      </w:r>
      <w:r w:rsidR="006E6BD3">
        <w:t>e</w:t>
      </w:r>
      <w:r w:rsidRPr="00EE3330">
        <w:t xml:space="preserve"> </w:t>
      </w:r>
      <w:r w:rsidR="006E6BD3">
        <w:t>trataron</w:t>
      </w:r>
      <w:r w:rsidRPr="00EE3330">
        <w:t xml:space="preserve"> de promover técnicas que faciliten </w:t>
      </w:r>
      <w:r w:rsidR="006E6BD3">
        <w:t>o</w:t>
      </w:r>
      <w:r w:rsidRPr="00EE3330">
        <w:t xml:space="preserve"> </w:t>
      </w:r>
      <w:proofErr w:type="spellStart"/>
      <w:r w:rsidR="00E02CF8">
        <w:t>desenvolvemento</w:t>
      </w:r>
      <w:proofErr w:type="spellEnd"/>
      <w:r w:rsidR="006E6BD3">
        <w:t xml:space="preserve"> da cooperación dentro d</w:t>
      </w:r>
      <w:r w:rsidRPr="00EE3330">
        <w:t>as aulas.</w:t>
      </w:r>
    </w:p>
    <w:p w:rsidR="00896AED" w:rsidRPr="00EE3330" w:rsidRDefault="006E6BD3" w:rsidP="00896AED">
      <w:pPr>
        <w:pStyle w:val="tablaHdr"/>
      </w:pPr>
      <w:proofErr w:type="spellStart"/>
      <w:r>
        <w:t>Cadro</w:t>
      </w:r>
      <w:proofErr w:type="spellEnd"/>
      <w:r>
        <w:t xml:space="preserve"> 1a. Características das </w:t>
      </w:r>
      <w:proofErr w:type="spellStart"/>
      <w:r>
        <w:t>condición</w:t>
      </w:r>
      <w:r w:rsidR="00896AED" w:rsidRPr="00EE3330">
        <w:t>s</w:t>
      </w:r>
      <w:proofErr w:type="spellEnd"/>
      <w:r w:rsidR="00896AED" w:rsidRPr="00EE3330">
        <w:t xml:space="preserve"> para </w:t>
      </w:r>
      <w:r>
        <w:t>a</w:t>
      </w:r>
      <w:r w:rsidR="00896AED" w:rsidRPr="00EE3330">
        <w:t xml:space="preserve"> </w:t>
      </w:r>
      <w:proofErr w:type="spellStart"/>
      <w:r w:rsidR="0023628E">
        <w:t>aprendizaxe</w:t>
      </w:r>
      <w:proofErr w:type="spellEnd"/>
      <w:r w:rsidR="00896AED" w:rsidRPr="00EE3330">
        <w:t xml:space="preserve">. Adaptado de Joyce, </w:t>
      </w:r>
      <w:proofErr w:type="spellStart"/>
      <w:r w:rsidR="00896AED" w:rsidRPr="00EE3330">
        <w:t>Weil</w:t>
      </w:r>
      <w:proofErr w:type="spellEnd"/>
      <w:r w:rsidR="00896AED" w:rsidRPr="00EE3330">
        <w:t xml:space="preserve"> </w:t>
      </w:r>
      <w:r>
        <w:t>e</w:t>
      </w:r>
      <w:r w:rsidR="00896AED" w:rsidRPr="00EE3330">
        <w:t xml:space="preserve"> </w:t>
      </w:r>
      <w:proofErr w:type="spellStart"/>
      <w:r w:rsidR="00896AED" w:rsidRPr="00EE3330">
        <w:t>Calhoun</w:t>
      </w:r>
      <w:proofErr w:type="spellEnd"/>
      <w:r w:rsidR="00896AED" w:rsidRPr="00EE3330">
        <w:t xml:space="preserve"> (1985:2002).</w:t>
      </w:r>
    </w:p>
    <w:tbl>
      <w:tblPr>
        <w:tblW w:w="0" w:type="auto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/>
      </w:tblPr>
      <w:tblGrid>
        <w:gridCol w:w="4033"/>
        <w:gridCol w:w="4828"/>
      </w:tblGrid>
      <w:tr w:rsidR="00896AED" w:rsidRPr="00730527" w:rsidTr="00896AED">
        <w:trPr>
          <w:cantSplit/>
        </w:trPr>
        <w:tc>
          <w:tcPr>
            <w:tcW w:w="8861" w:type="dxa"/>
            <w:gridSpan w:val="2"/>
            <w:shd w:val="clear" w:color="auto" w:fill="365F91" w:themeFill="accent1" w:themeFillShade="BF"/>
          </w:tcPr>
          <w:p w:rsidR="00896AED" w:rsidRPr="00730527" w:rsidRDefault="006E6BD3" w:rsidP="006E6BD3">
            <w:pPr>
              <w:pStyle w:val="Hdtabla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AVALIACIÓN</w:t>
            </w:r>
            <w:r w:rsidR="00896AED" w:rsidRPr="00730527">
              <w:rPr>
                <w:color w:val="FFFFFF" w:themeColor="background1"/>
              </w:rPr>
              <w:t xml:space="preserve"> DIAGNÓSTICA: FAMILIA DE MODELOS DE INTERACCIÓN SOCIAL O DE </w:t>
            </w:r>
            <w:r>
              <w:rPr>
                <w:color w:val="FFFFFF" w:themeColor="background1"/>
              </w:rPr>
              <w:t>DESENVOLVEMENTO</w:t>
            </w:r>
            <w:r w:rsidR="00896AED" w:rsidRPr="00730527">
              <w:rPr>
                <w:color w:val="FFFFFF" w:themeColor="background1"/>
              </w:rPr>
              <w:t xml:space="preserve"> SOCIAL</w:t>
            </w:r>
          </w:p>
        </w:tc>
      </w:tr>
      <w:tr w:rsidR="00896AED" w:rsidRPr="006231AF" w:rsidTr="00896AED">
        <w:trPr>
          <w:cantSplit/>
        </w:trPr>
        <w:tc>
          <w:tcPr>
            <w:tcW w:w="4033" w:type="dxa"/>
            <w:shd w:val="clear" w:color="auto" w:fill="DBE5F1" w:themeFill="accent1" w:themeFillTint="33"/>
          </w:tcPr>
          <w:p w:rsidR="00896AED" w:rsidRPr="006231AF" w:rsidRDefault="00896AED" w:rsidP="00896AED">
            <w:pPr>
              <w:pStyle w:val="Hdtabla"/>
            </w:pPr>
            <w:r w:rsidRPr="006231AF">
              <w:t>COMPOSICIÓN</w:t>
            </w:r>
          </w:p>
        </w:tc>
        <w:tc>
          <w:tcPr>
            <w:tcW w:w="4828" w:type="dxa"/>
            <w:shd w:val="clear" w:color="auto" w:fill="DBE5F1" w:themeFill="accent1" w:themeFillTint="33"/>
          </w:tcPr>
          <w:p w:rsidR="00896AED" w:rsidRPr="006231AF" w:rsidRDefault="006E6BD3" w:rsidP="00896AED">
            <w:pPr>
              <w:pStyle w:val="Hdtabla"/>
            </w:pPr>
            <w:r>
              <w:t>DE</w:t>
            </w:r>
            <w:r w:rsidR="00896AED" w:rsidRPr="006231AF">
              <w:t>SEÑADO PARA</w:t>
            </w:r>
          </w:p>
        </w:tc>
      </w:tr>
      <w:tr w:rsidR="00896AED" w:rsidRPr="006231AF" w:rsidTr="00896AED">
        <w:trPr>
          <w:cantSplit/>
        </w:trPr>
        <w:tc>
          <w:tcPr>
            <w:tcW w:w="4033" w:type="dxa"/>
            <w:shd w:val="clear" w:color="auto" w:fill="auto"/>
          </w:tcPr>
          <w:p w:rsidR="00896AED" w:rsidRPr="006231AF" w:rsidRDefault="00896AED" w:rsidP="00896AED">
            <w:pPr>
              <w:pStyle w:val="BdyTablan1"/>
            </w:pPr>
            <w:r>
              <w:t>1.</w:t>
            </w:r>
            <w:r>
              <w:tab/>
            </w:r>
            <w:r w:rsidRPr="006231AF">
              <w:t>Modelo de investigación de grupo.</w:t>
            </w:r>
          </w:p>
          <w:p w:rsidR="00896AED" w:rsidRPr="006231AF" w:rsidRDefault="00896AED" w:rsidP="00896AED">
            <w:pPr>
              <w:pStyle w:val="BdyTablan1"/>
            </w:pPr>
            <w:r>
              <w:tab/>
            </w:r>
            <w:r w:rsidR="00635E6B">
              <w:t>(Dewey, 1916 e</w:t>
            </w:r>
            <w:r w:rsidRPr="006231AF">
              <w:t xml:space="preserve"> </w:t>
            </w:r>
            <w:proofErr w:type="spellStart"/>
            <w:r w:rsidRPr="006231AF">
              <w:t>Thelen</w:t>
            </w:r>
            <w:proofErr w:type="spellEnd"/>
            <w:r w:rsidRPr="006231AF">
              <w:t>, 1960))</w:t>
            </w:r>
          </w:p>
        </w:tc>
        <w:tc>
          <w:tcPr>
            <w:tcW w:w="4828" w:type="dxa"/>
            <w:shd w:val="clear" w:color="auto" w:fill="auto"/>
          </w:tcPr>
          <w:p w:rsidR="00896AED" w:rsidRPr="006231AF" w:rsidRDefault="00E02CF8" w:rsidP="00896AED">
            <w:pPr>
              <w:pStyle w:val="BodyTabla"/>
            </w:pPr>
            <w:r>
              <w:t>Desenvolver</w:t>
            </w:r>
            <w:r w:rsidR="006E6BD3">
              <w:t xml:space="preserve"> </w:t>
            </w:r>
            <w:r w:rsidR="00896AED" w:rsidRPr="006231AF">
              <w:t>a p</w:t>
            </w:r>
            <w:r w:rsidR="006E6BD3">
              <w:t xml:space="preserve">articipación en procesos </w:t>
            </w:r>
            <w:proofErr w:type="spellStart"/>
            <w:r w:rsidR="006E6BD3">
              <w:t>sociai</w:t>
            </w:r>
            <w:r w:rsidR="00896AED" w:rsidRPr="006231AF">
              <w:t>s</w:t>
            </w:r>
            <w:proofErr w:type="spellEnd"/>
            <w:r w:rsidR="00896AED" w:rsidRPr="006231AF">
              <w:t>, combinando</w:t>
            </w:r>
            <w:r w:rsidR="00896AED">
              <w:t xml:space="preserve"> </w:t>
            </w:r>
            <w:r w:rsidR="00896AED" w:rsidRPr="006231AF">
              <w:t>habilid</w:t>
            </w:r>
            <w:r w:rsidR="00896AED" w:rsidRPr="006231AF">
              <w:t>a</w:t>
            </w:r>
            <w:r w:rsidR="00896AED" w:rsidRPr="006231AF">
              <w:t xml:space="preserve">des </w:t>
            </w:r>
            <w:proofErr w:type="spellStart"/>
            <w:r w:rsidR="00896AED" w:rsidRPr="006231AF">
              <w:t>interperson</w:t>
            </w:r>
            <w:r w:rsidR="006E6BD3">
              <w:t>ai</w:t>
            </w:r>
            <w:r w:rsidR="00896AED" w:rsidRPr="006231AF">
              <w:t>s</w:t>
            </w:r>
            <w:proofErr w:type="spellEnd"/>
            <w:r w:rsidR="00896AED" w:rsidRPr="006231AF">
              <w:t xml:space="preserve"> e investigación académica.</w:t>
            </w:r>
          </w:p>
        </w:tc>
      </w:tr>
      <w:tr w:rsidR="00896AED" w:rsidRPr="006231AF" w:rsidTr="00896AED">
        <w:trPr>
          <w:cantSplit/>
        </w:trPr>
        <w:tc>
          <w:tcPr>
            <w:tcW w:w="4033" w:type="dxa"/>
            <w:shd w:val="clear" w:color="auto" w:fill="auto"/>
          </w:tcPr>
          <w:p w:rsidR="00896AED" w:rsidRPr="006231AF" w:rsidRDefault="00896AED" w:rsidP="00896AED">
            <w:pPr>
              <w:pStyle w:val="BdyTablan1"/>
            </w:pPr>
            <w:r>
              <w:t>2.</w:t>
            </w:r>
            <w:r>
              <w:tab/>
            </w:r>
            <w:r w:rsidRPr="006231AF">
              <w:t>Modelo de investigación social.</w:t>
            </w:r>
          </w:p>
          <w:p w:rsidR="00896AED" w:rsidRPr="006231AF" w:rsidRDefault="00896AED" w:rsidP="00896AED">
            <w:pPr>
              <w:pStyle w:val="BdyTablan1"/>
            </w:pPr>
            <w:r>
              <w:tab/>
            </w:r>
            <w:r w:rsidR="00635E6B">
              <w:t>(</w:t>
            </w:r>
            <w:proofErr w:type="spellStart"/>
            <w:r w:rsidR="00635E6B">
              <w:t>Massialas</w:t>
            </w:r>
            <w:proofErr w:type="spellEnd"/>
            <w:r w:rsidR="00635E6B">
              <w:t xml:space="preserve"> e</w:t>
            </w:r>
            <w:r w:rsidRPr="006231AF">
              <w:t xml:space="preserve"> Cox, 1966)</w:t>
            </w:r>
          </w:p>
        </w:tc>
        <w:tc>
          <w:tcPr>
            <w:tcW w:w="4828" w:type="dxa"/>
            <w:shd w:val="clear" w:color="auto" w:fill="auto"/>
          </w:tcPr>
          <w:p w:rsidR="00896AED" w:rsidRPr="006231AF" w:rsidRDefault="00E02CF8" w:rsidP="006E6BD3">
            <w:pPr>
              <w:pStyle w:val="BodyTabla"/>
            </w:pPr>
            <w:r>
              <w:t>Desenvolver</w:t>
            </w:r>
            <w:r w:rsidR="006E6BD3">
              <w:t xml:space="preserve"> </w:t>
            </w:r>
            <w:r w:rsidR="00896AED" w:rsidRPr="006231AF">
              <w:t xml:space="preserve">a </w:t>
            </w:r>
            <w:proofErr w:type="spellStart"/>
            <w:r w:rsidR="00896AED" w:rsidRPr="006231AF">
              <w:t>capacidad</w:t>
            </w:r>
            <w:r w:rsidR="006E6BD3">
              <w:t>e</w:t>
            </w:r>
            <w:proofErr w:type="spellEnd"/>
            <w:r w:rsidR="00896AED" w:rsidRPr="006231AF">
              <w:t xml:space="preserve"> de</w:t>
            </w:r>
            <w:r w:rsidR="006E6BD3">
              <w:t xml:space="preserve"> resolución de problemas </w:t>
            </w:r>
            <w:proofErr w:type="spellStart"/>
            <w:r w:rsidR="006E6BD3">
              <w:t>sociai</w:t>
            </w:r>
            <w:r w:rsidR="00896AED" w:rsidRPr="006231AF">
              <w:t>s</w:t>
            </w:r>
            <w:proofErr w:type="spellEnd"/>
            <w:r w:rsidR="00896AED" w:rsidRPr="006231AF">
              <w:t>,</w:t>
            </w:r>
            <w:r w:rsidR="00896AED">
              <w:t xml:space="preserve"> </w:t>
            </w:r>
            <w:r w:rsidR="00896AED" w:rsidRPr="006231AF">
              <w:t>media</w:t>
            </w:r>
            <w:r w:rsidR="00896AED" w:rsidRPr="006231AF">
              <w:t>n</w:t>
            </w:r>
            <w:r w:rsidR="006E6BD3">
              <w:t xml:space="preserve">te </w:t>
            </w:r>
            <w:r w:rsidR="00896AED" w:rsidRPr="006231AF">
              <w:t xml:space="preserve">a investigación académica </w:t>
            </w:r>
            <w:r w:rsidR="006E6BD3">
              <w:t xml:space="preserve">e o </w:t>
            </w:r>
            <w:proofErr w:type="spellStart"/>
            <w:r w:rsidR="006E6BD3">
              <w:t>razoamento</w:t>
            </w:r>
            <w:proofErr w:type="spellEnd"/>
            <w:r w:rsidR="006E6BD3">
              <w:t xml:space="preserve"> </w:t>
            </w:r>
            <w:proofErr w:type="spellStart"/>
            <w:r w:rsidR="006E6BD3">
              <w:t>lóx</w:t>
            </w:r>
            <w:r w:rsidR="00896AED" w:rsidRPr="006231AF">
              <w:t>ico</w:t>
            </w:r>
            <w:proofErr w:type="spellEnd"/>
            <w:r w:rsidR="00896AED" w:rsidRPr="006231AF">
              <w:t>.</w:t>
            </w:r>
          </w:p>
        </w:tc>
      </w:tr>
      <w:tr w:rsidR="00896AED" w:rsidRPr="006231AF" w:rsidTr="00896AED">
        <w:trPr>
          <w:cantSplit/>
        </w:trPr>
        <w:tc>
          <w:tcPr>
            <w:tcW w:w="4033" w:type="dxa"/>
            <w:shd w:val="clear" w:color="auto" w:fill="auto"/>
          </w:tcPr>
          <w:p w:rsidR="00896AED" w:rsidRPr="006231AF" w:rsidRDefault="00896AED" w:rsidP="00896AED">
            <w:pPr>
              <w:pStyle w:val="BdyTablan1"/>
            </w:pPr>
            <w:r>
              <w:t>3.</w:t>
            </w:r>
            <w:r>
              <w:tab/>
            </w:r>
            <w:r w:rsidRPr="006231AF">
              <w:t>Modelo de investigación científica.</w:t>
            </w:r>
          </w:p>
          <w:p w:rsidR="00896AED" w:rsidRPr="006231AF" w:rsidRDefault="00896AED" w:rsidP="00896AED">
            <w:pPr>
              <w:pStyle w:val="BdyTablan1"/>
            </w:pPr>
            <w:r>
              <w:tab/>
            </w:r>
            <w:r w:rsidRPr="006231AF">
              <w:t>(J. Schwab, 1965)</w:t>
            </w:r>
          </w:p>
        </w:tc>
        <w:tc>
          <w:tcPr>
            <w:tcW w:w="4828" w:type="dxa"/>
            <w:shd w:val="clear" w:color="auto" w:fill="auto"/>
          </w:tcPr>
          <w:p w:rsidR="00896AED" w:rsidRPr="006231AF" w:rsidRDefault="00896AED" w:rsidP="00635E6B">
            <w:pPr>
              <w:pStyle w:val="BodyTabla"/>
            </w:pPr>
            <w:r w:rsidRPr="006231AF">
              <w:t xml:space="preserve">Facilitar </w:t>
            </w:r>
            <w:r w:rsidR="00635E6B">
              <w:t>a</w:t>
            </w:r>
            <w:r w:rsidRPr="006231AF">
              <w:t xml:space="preserve"> </w:t>
            </w:r>
            <w:proofErr w:type="spellStart"/>
            <w:r w:rsidR="0023628E">
              <w:t>aprendizaxe</w:t>
            </w:r>
            <w:proofErr w:type="spellEnd"/>
            <w:r w:rsidR="00635E6B">
              <w:t>, a través dos métodos d</w:t>
            </w:r>
            <w:r w:rsidRPr="006231AF">
              <w:t>a</w:t>
            </w:r>
            <w:r>
              <w:t xml:space="preserve"> </w:t>
            </w:r>
            <w:r w:rsidRPr="006231AF">
              <w:t>investigación científ</w:t>
            </w:r>
            <w:r w:rsidRPr="006231AF">
              <w:t>i</w:t>
            </w:r>
            <w:r w:rsidRPr="006231AF">
              <w:t>ca.</w:t>
            </w:r>
          </w:p>
        </w:tc>
      </w:tr>
      <w:tr w:rsidR="00896AED" w:rsidRPr="006231AF" w:rsidTr="00896AED">
        <w:trPr>
          <w:cantSplit/>
        </w:trPr>
        <w:tc>
          <w:tcPr>
            <w:tcW w:w="4033" w:type="dxa"/>
            <w:shd w:val="clear" w:color="auto" w:fill="auto"/>
          </w:tcPr>
          <w:p w:rsidR="00896AED" w:rsidRPr="006231AF" w:rsidRDefault="00896AED" w:rsidP="00896AED">
            <w:pPr>
              <w:pStyle w:val="BdyTablan1"/>
            </w:pPr>
            <w:r>
              <w:t>4.</w:t>
            </w:r>
            <w:r>
              <w:tab/>
            </w:r>
            <w:r w:rsidRPr="006231AF">
              <w:t>Métodos de laboratorio.</w:t>
            </w:r>
          </w:p>
          <w:p w:rsidR="00896AED" w:rsidRPr="006231AF" w:rsidRDefault="00896AED" w:rsidP="00635E6B">
            <w:pPr>
              <w:pStyle w:val="BdyTablan1"/>
            </w:pPr>
            <w:r w:rsidRPr="006231AF">
              <w:t>(</w:t>
            </w:r>
            <w:r>
              <w:tab/>
            </w:r>
            <w:r w:rsidRPr="006231AF">
              <w:t xml:space="preserve">NHL)(Bradford, Giba </w:t>
            </w:r>
            <w:r w:rsidR="00635E6B">
              <w:t>e</w:t>
            </w:r>
            <w:r w:rsidRPr="006231AF">
              <w:t xml:space="preserve"> </w:t>
            </w:r>
            <w:proofErr w:type="spellStart"/>
            <w:r w:rsidRPr="006231AF">
              <w:t>Benne</w:t>
            </w:r>
            <w:proofErr w:type="spellEnd"/>
            <w:r w:rsidRPr="006231AF">
              <w:t>, 1964)</w:t>
            </w:r>
          </w:p>
        </w:tc>
        <w:tc>
          <w:tcPr>
            <w:tcW w:w="4828" w:type="dxa"/>
            <w:shd w:val="clear" w:color="auto" w:fill="auto"/>
          </w:tcPr>
          <w:p w:rsidR="00896AED" w:rsidRPr="006231AF" w:rsidRDefault="00E02CF8" w:rsidP="00635E6B">
            <w:pPr>
              <w:pStyle w:val="BodyTabla"/>
            </w:pPr>
            <w:r>
              <w:t>Desenvolver</w:t>
            </w:r>
            <w:r w:rsidR="00635E6B">
              <w:t xml:space="preserve"> habilidades </w:t>
            </w:r>
            <w:proofErr w:type="spellStart"/>
            <w:r w:rsidR="00635E6B">
              <w:t>persoai</w:t>
            </w:r>
            <w:r w:rsidR="00896AED" w:rsidRPr="006231AF">
              <w:t>s</w:t>
            </w:r>
            <w:proofErr w:type="spellEnd"/>
            <w:r w:rsidR="00896AED" w:rsidRPr="006231AF">
              <w:t xml:space="preserve"> </w:t>
            </w:r>
            <w:r w:rsidR="00635E6B">
              <w:t>e</w:t>
            </w:r>
            <w:r w:rsidR="00896AED" w:rsidRPr="006231AF">
              <w:t xml:space="preserve"> de grupo.</w:t>
            </w:r>
          </w:p>
        </w:tc>
      </w:tr>
      <w:tr w:rsidR="00896AED" w:rsidRPr="006231AF" w:rsidTr="00896AED">
        <w:trPr>
          <w:cantSplit/>
        </w:trPr>
        <w:tc>
          <w:tcPr>
            <w:tcW w:w="4033" w:type="dxa"/>
            <w:shd w:val="clear" w:color="auto" w:fill="auto"/>
          </w:tcPr>
          <w:p w:rsidR="00896AED" w:rsidRPr="006231AF" w:rsidRDefault="00896AED" w:rsidP="00896AED">
            <w:pPr>
              <w:pStyle w:val="BdyTablan1"/>
            </w:pPr>
            <w:r>
              <w:t>5.</w:t>
            </w:r>
            <w:r>
              <w:tab/>
            </w:r>
            <w:r w:rsidRPr="006231AF">
              <w:t>Modelo jurisprudencial.</w:t>
            </w:r>
          </w:p>
          <w:p w:rsidR="00896AED" w:rsidRPr="006231AF" w:rsidRDefault="00896AED" w:rsidP="00635E6B">
            <w:pPr>
              <w:pStyle w:val="BdyTablan1"/>
            </w:pPr>
            <w:r>
              <w:tab/>
            </w:r>
            <w:r w:rsidRPr="006231AF">
              <w:t xml:space="preserve">(Oliver </w:t>
            </w:r>
            <w:r w:rsidR="00635E6B">
              <w:t>e</w:t>
            </w:r>
            <w:r w:rsidRPr="006231AF">
              <w:t xml:space="preserve"> </w:t>
            </w:r>
            <w:proofErr w:type="spellStart"/>
            <w:r w:rsidRPr="006231AF">
              <w:t>Shaftel</w:t>
            </w:r>
            <w:proofErr w:type="spellEnd"/>
            <w:r w:rsidRPr="006231AF">
              <w:t>, 1967)</w:t>
            </w:r>
          </w:p>
        </w:tc>
        <w:tc>
          <w:tcPr>
            <w:tcW w:w="4828" w:type="dxa"/>
            <w:shd w:val="clear" w:color="auto" w:fill="auto"/>
          </w:tcPr>
          <w:p w:rsidR="00896AED" w:rsidRPr="006231AF" w:rsidRDefault="00E02CF8" w:rsidP="00635E6B">
            <w:pPr>
              <w:pStyle w:val="BodyTabla"/>
            </w:pPr>
            <w:r>
              <w:t>Desenvolver</w:t>
            </w:r>
            <w:r w:rsidR="00635E6B">
              <w:t xml:space="preserve"> </w:t>
            </w:r>
            <w:r w:rsidR="00896AED" w:rsidRPr="006231AF">
              <w:t xml:space="preserve">a </w:t>
            </w:r>
            <w:proofErr w:type="spellStart"/>
            <w:r w:rsidR="00896AED" w:rsidRPr="006231AF">
              <w:t>capacidad</w:t>
            </w:r>
            <w:r w:rsidR="00635E6B">
              <w:t>e</w:t>
            </w:r>
            <w:proofErr w:type="spellEnd"/>
            <w:r w:rsidR="00896AED" w:rsidRPr="006231AF">
              <w:t xml:space="preserve"> d</w:t>
            </w:r>
            <w:r w:rsidR="00635E6B">
              <w:t xml:space="preserve">e resolver problemas </w:t>
            </w:r>
            <w:proofErr w:type="spellStart"/>
            <w:r w:rsidR="00635E6B">
              <w:t>sociai</w:t>
            </w:r>
            <w:r w:rsidR="00896AED" w:rsidRPr="006231AF">
              <w:t>s</w:t>
            </w:r>
            <w:proofErr w:type="spellEnd"/>
            <w:r w:rsidR="00896AED" w:rsidRPr="006231AF">
              <w:t xml:space="preserve">, mediante </w:t>
            </w:r>
            <w:r w:rsidR="00635E6B">
              <w:t>o</w:t>
            </w:r>
            <w:r w:rsidR="00896AED" w:rsidRPr="006231AF">
              <w:t xml:space="preserve"> estudio de casos.</w:t>
            </w:r>
          </w:p>
        </w:tc>
      </w:tr>
      <w:tr w:rsidR="00896AED" w:rsidRPr="006231AF" w:rsidTr="00896AED">
        <w:trPr>
          <w:cantSplit/>
        </w:trPr>
        <w:tc>
          <w:tcPr>
            <w:tcW w:w="4033" w:type="dxa"/>
            <w:shd w:val="clear" w:color="auto" w:fill="auto"/>
          </w:tcPr>
          <w:p w:rsidR="00896AED" w:rsidRDefault="00896AED" w:rsidP="00896AED">
            <w:pPr>
              <w:pStyle w:val="BdyTablan1"/>
            </w:pPr>
            <w:r>
              <w:t>6.</w:t>
            </w:r>
            <w:r>
              <w:tab/>
              <w:t xml:space="preserve">Modelo de juego de roles. </w:t>
            </w:r>
          </w:p>
          <w:p w:rsidR="00896AED" w:rsidRPr="006231AF" w:rsidRDefault="00896AED" w:rsidP="00896AED">
            <w:pPr>
              <w:pStyle w:val="BdyTablan1"/>
            </w:pPr>
            <w:r>
              <w:tab/>
            </w:r>
            <w:proofErr w:type="spellStart"/>
            <w:r w:rsidR="00635E6B">
              <w:t>Shaftel</w:t>
            </w:r>
            <w:proofErr w:type="spellEnd"/>
            <w:r w:rsidR="00635E6B">
              <w:t xml:space="preserve"> e</w:t>
            </w:r>
            <w:r w:rsidRPr="006231AF">
              <w:t xml:space="preserve"> </w:t>
            </w:r>
            <w:proofErr w:type="spellStart"/>
            <w:r w:rsidRPr="006231AF">
              <w:t>Shaftel</w:t>
            </w:r>
            <w:proofErr w:type="spellEnd"/>
            <w:r w:rsidRPr="006231AF">
              <w:t>, 1967)</w:t>
            </w:r>
          </w:p>
        </w:tc>
        <w:tc>
          <w:tcPr>
            <w:tcW w:w="4828" w:type="dxa"/>
            <w:shd w:val="clear" w:color="auto" w:fill="auto"/>
          </w:tcPr>
          <w:p w:rsidR="00896AED" w:rsidRPr="006231AF" w:rsidRDefault="00E02CF8" w:rsidP="00896AED">
            <w:pPr>
              <w:pStyle w:val="BodyTabla"/>
            </w:pPr>
            <w:r>
              <w:t>Desenvolver</w:t>
            </w:r>
            <w:r w:rsidR="00635E6B">
              <w:t xml:space="preserve"> </w:t>
            </w:r>
            <w:r w:rsidR="00896AED" w:rsidRPr="006231AF">
              <w:t xml:space="preserve">os valores </w:t>
            </w:r>
            <w:proofErr w:type="spellStart"/>
            <w:r w:rsidR="00635E6B">
              <w:t>persoais</w:t>
            </w:r>
            <w:proofErr w:type="spellEnd"/>
            <w:r w:rsidR="00635E6B">
              <w:t xml:space="preserve"> e </w:t>
            </w:r>
            <w:proofErr w:type="spellStart"/>
            <w:r w:rsidR="00635E6B">
              <w:t>sociai</w:t>
            </w:r>
            <w:r w:rsidR="00896AED" w:rsidRPr="006231AF">
              <w:t>s</w:t>
            </w:r>
            <w:proofErr w:type="spellEnd"/>
            <w:r w:rsidR="00896AED" w:rsidRPr="006231AF">
              <w:t>.</w:t>
            </w:r>
          </w:p>
        </w:tc>
      </w:tr>
      <w:tr w:rsidR="00896AED" w:rsidRPr="006231AF" w:rsidTr="00896AED">
        <w:trPr>
          <w:cantSplit/>
        </w:trPr>
        <w:tc>
          <w:tcPr>
            <w:tcW w:w="4033" w:type="dxa"/>
            <w:shd w:val="clear" w:color="auto" w:fill="auto"/>
          </w:tcPr>
          <w:p w:rsidR="00896AED" w:rsidRPr="006231AF" w:rsidRDefault="00896AED" w:rsidP="00896AED">
            <w:pPr>
              <w:pStyle w:val="BdyTablan1"/>
            </w:pPr>
            <w:r>
              <w:t>7</w:t>
            </w:r>
            <w:r>
              <w:tab/>
            </w:r>
            <w:r w:rsidRPr="006231AF">
              <w:t>Modelo de simulación social.</w:t>
            </w:r>
          </w:p>
          <w:p w:rsidR="00896AED" w:rsidRPr="006231AF" w:rsidRDefault="00896AED" w:rsidP="00896AED">
            <w:pPr>
              <w:pStyle w:val="BdyTablan1"/>
            </w:pPr>
            <w:r>
              <w:tab/>
            </w:r>
            <w:r w:rsidR="00635E6B">
              <w:t>(</w:t>
            </w:r>
            <w:proofErr w:type="spellStart"/>
            <w:r w:rsidR="00635E6B">
              <w:t>Boocock</w:t>
            </w:r>
            <w:proofErr w:type="spellEnd"/>
            <w:r w:rsidR="00635E6B">
              <w:t>, 1968 e</w:t>
            </w:r>
            <w:r w:rsidRPr="006231AF">
              <w:t xml:space="preserve"> </w:t>
            </w:r>
            <w:proofErr w:type="spellStart"/>
            <w:r w:rsidRPr="006231AF">
              <w:t>Gwetzkow</w:t>
            </w:r>
            <w:proofErr w:type="spellEnd"/>
            <w:r w:rsidRPr="006231AF">
              <w:t>, 1963).</w:t>
            </w:r>
          </w:p>
        </w:tc>
        <w:tc>
          <w:tcPr>
            <w:tcW w:w="4828" w:type="dxa"/>
            <w:shd w:val="clear" w:color="auto" w:fill="auto"/>
          </w:tcPr>
          <w:p w:rsidR="00896AED" w:rsidRPr="006231AF" w:rsidRDefault="00E02CF8" w:rsidP="00635E6B">
            <w:pPr>
              <w:pStyle w:val="BodyTabla"/>
            </w:pPr>
            <w:r>
              <w:t>Desenvolver</w:t>
            </w:r>
            <w:r w:rsidR="00635E6B">
              <w:t xml:space="preserve"> </w:t>
            </w:r>
            <w:r w:rsidR="00896AED" w:rsidRPr="006231AF">
              <w:t>a comprensi</w:t>
            </w:r>
            <w:r w:rsidR="00635E6B">
              <w:t>ón d</w:t>
            </w:r>
            <w:r w:rsidR="00896AED" w:rsidRPr="006231AF">
              <w:t xml:space="preserve">os procesos de decisión </w:t>
            </w:r>
            <w:r w:rsidR="00635E6B">
              <w:t>e</w:t>
            </w:r>
            <w:r w:rsidR="00896AED" w:rsidRPr="006231AF">
              <w:t xml:space="preserve"> </w:t>
            </w:r>
            <w:r w:rsidR="00635E6B">
              <w:t>a</w:t>
            </w:r>
            <w:r w:rsidR="00896AED" w:rsidRPr="006231AF">
              <w:t xml:space="preserve"> forma</w:t>
            </w:r>
            <w:r w:rsidR="00896AED">
              <w:t xml:space="preserve"> </w:t>
            </w:r>
            <w:proofErr w:type="spellStart"/>
            <w:r w:rsidR="00896AED" w:rsidRPr="006231AF">
              <w:t>per</w:t>
            </w:r>
            <w:r w:rsidR="00635E6B">
              <w:t>so</w:t>
            </w:r>
            <w:r w:rsidR="00896AED" w:rsidRPr="006231AF">
              <w:t>al</w:t>
            </w:r>
            <w:proofErr w:type="spellEnd"/>
            <w:r w:rsidR="00896AED" w:rsidRPr="006231AF">
              <w:t xml:space="preserve"> de decidir.</w:t>
            </w:r>
          </w:p>
        </w:tc>
      </w:tr>
      <w:tr w:rsidR="00896AED" w:rsidRPr="006231AF" w:rsidTr="00896AED">
        <w:trPr>
          <w:cantSplit/>
        </w:trPr>
        <w:tc>
          <w:tcPr>
            <w:tcW w:w="4033" w:type="dxa"/>
            <w:shd w:val="clear" w:color="auto" w:fill="auto"/>
          </w:tcPr>
          <w:p w:rsidR="00896AED" w:rsidRPr="006231AF" w:rsidRDefault="00896AED" w:rsidP="00896AED">
            <w:pPr>
              <w:pStyle w:val="BdyTablan1"/>
            </w:pPr>
            <w:r>
              <w:t>8.</w:t>
            </w:r>
            <w:r>
              <w:tab/>
            </w:r>
            <w:r w:rsidRPr="006231AF">
              <w:t>Modelo de cooperación entre pares.</w:t>
            </w:r>
          </w:p>
          <w:p w:rsidR="00896AED" w:rsidRPr="006231AF" w:rsidRDefault="00896AED" w:rsidP="00896AED">
            <w:pPr>
              <w:pStyle w:val="BdyTablan1"/>
            </w:pPr>
            <w:r>
              <w:tab/>
            </w:r>
            <w:r w:rsidR="00635E6B">
              <w:t>(</w:t>
            </w:r>
            <w:proofErr w:type="spellStart"/>
            <w:r w:rsidR="00635E6B">
              <w:t>Jhohnson</w:t>
            </w:r>
            <w:proofErr w:type="spellEnd"/>
            <w:r w:rsidR="00635E6B">
              <w:t xml:space="preserve"> e Johnson, 1975 e</w:t>
            </w:r>
            <w:r w:rsidRPr="006231AF">
              <w:t xml:space="preserve"> 1999)</w:t>
            </w:r>
          </w:p>
        </w:tc>
        <w:tc>
          <w:tcPr>
            <w:tcW w:w="4828" w:type="dxa"/>
            <w:shd w:val="clear" w:color="auto" w:fill="auto"/>
          </w:tcPr>
          <w:p w:rsidR="00896AED" w:rsidRPr="006231AF" w:rsidRDefault="00896AED" w:rsidP="00635E6B">
            <w:pPr>
              <w:pStyle w:val="BodyTabla"/>
            </w:pPr>
            <w:r w:rsidRPr="006231AF">
              <w:t xml:space="preserve">Facilitar </w:t>
            </w:r>
            <w:r w:rsidR="00635E6B">
              <w:t>a</w:t>
            </w:r>
            <w:r w:rsidRPr="006231AF">
              <w:t xml:space="preserve"> </w:t>
            </w:r>
            <w:proofErr w:type="spellStart"/>
            <w:r w:rsidR="0023628E">
              <w:t>aprendizaxe</w:t>
            </w:r>
            <w:proofErr w:type="spellEnd"/>
          </w:p>
        </w:tc>
      </w:tr>
    </w:tbl>
    <w:p w:rsidR="00896AED" w:rsidRDefault="00896AED" w:rsidP="00896AED">
      <w:pPr>
        <w:pStyle w:val="tablaHdr"/>
      </w:pPr>
    </w:p>
    <w:p w:rsidR="00896AED" w:rsidRDefault="00896AED" w:rsidP="00896AED">
      <w:pPr>
        <w:spacing w:before="0" w:after="0"/>
        <w:jc w:val="left"/>
        <w:rPr>
          <w:rFonts w:ascii="HelveticaNeueLT Std Cn" w:eastAsiaTheme="majorEastAsia" w:hAnsi="HelveticaNeueLT Std Cn" w:cstheme="majorBidi"/>
          <w:iCs/>
          <w:color w:val="365F91" w:themeColor="accent1" w:themeShade="BF"/>
          <w:sz w:val="18"/>
          <w:szCs w:val="18"/>
        </w:rPr>
      </w:pPr>
      <w:r>
        <w:br w:type="page"/>
      </w:r>
    </w:p>
    <w:p w:rsidR="00896AED" w:rsidRPr="00EE3330" w:rsidRDefault="00635E6B" w:rsidP="00896AED">
      <w:pPr>
        <w:pStyle w:val="tablaHdr"/>
      </w:pPr>
      <w:proofErr w:type="spellStart"/>
      <w:r>
        <w:lastRenderedPageBreak/>
        <w:t>Cadro</w:t>
      </w:r>
      <w:proofErr w:type="spellEnd"/>
      <w:r>
        <w:t xml:space="preserve"> 3b. Características das </w:t>
      </w:r>
      <w:proofErr w:type="spellStart"/>
      <w:r>
        <w:t>condición</w:t>
      </w:r>
      <w:r w:rsidR="00896AED" w:rsidRPr="006231AF">
        <w:t>s</w:t>
      </w:r>
      <w:proofErr w:type="spellEnd"/>
      <w:r w:rsidR="00896AED" w:rsidRPr="006231AF">
        <w:t xml:space="preserve"> para </w:t>
      </w:r>
      <w:r>
        <w:t>a</w:t>
      </w:r>
      <w:r w:rsidR="00896AED" w:rsidRPr="006231AF">
        <w:t xml:space="preserve"> </w:t>
      </w:r>
      <w:proofErr w:type="spellStart"/>
      <w:r w:rsidR="0023628E">
        <w:t>aprendizaxe</w:t>
      </w:r>
      <w:proofErr w:type="spellEnd"/>
      <w:r w:rsidR="00896AED" w:rsidRPr="006231AF">
        <w:t xml:space="preserve">. Adaptado de Joyce, </w:t>
      </w:r>
      <w:proofErr w:type="spellStart"/>
      <w:r w:rsidR="00896AED" w:rsidRPr="006231AF">
        <w:t>Weil</w:t>
      </w:r>
      <w:proofErr w:type="spellEnd"/>
      <w:r w:rsidR="00896AED" w:rsidRPr="006231AF">
        <w:t xml:space="preserve"> </w:t>
      </w:r>
      <w:r>
        <w:t>e</w:t>
      </w:r>
      <w:r w:rsidR="00896AED">
        <w:t xml:space="preserve"> </w:t>
      </w:r>
      <w:proofErr w:type="spellStart"/>
      <w:r w:rsidR="00896AED" w:rsidRPr="006231AF">
        <w:t>Calhoun</w:t>
      </w:r>
      <w:proofErr w:type="spellEnd"/>
      <w:r w:rsidR="00896AED" w:rsidRPr="006231AF">
        <w:t xml:space="preserve"> (1985:2002).</w:t>
      </w:r>
    </w:p>
    <w:tbl>
      <w:tblPr>
        <w:tblW w:w="0" w:type="auto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CellMar>
          <w:top w:w="57" w:type="dxa"/>
          <w:left w:w="57" w:type="dxa"/>
          <w:bottom w:w="57" w:type="dxa"/>
          <w:right w:w="57" w:type="dxa"/>
        </w:tblCellMar>
        <w:tblLook w:val="01E0"/>
      </w:tblPr>
      <w:tblGrid>
        <w:gridCol w:w="2228"/>
        <w:gridCol w:w="2253"/>
        <w:gridCol w:w="1813"/>
        <w:gridCol w:w="2601"/>
      </w:tblGrid>
      <w:tr w:rsidR="00896AED" w:rsidRPr="00730527" w:rsidTr="00896AED">
        <w:trPr>
          <w:cantSplit/>
        </w:trPr>
        <w:tc>
          <w:tcPr>
            <w:tcW w:w="0" w:type="auto"/>
            <w:gridSpan w:val="4"/>
            <w:shd w:val="clear" w:color="auto" w:fill="365F91" w:themeFill="accent1" w:themeFillShade="BF"/>
          </w:tcPr>
          <w:p w:rsidR="00896AED" w:rsidRPr="00730527" w:rsidRDefault="00635E6B" w:rsidP="00896AED">
            <w:pPr>
              <w:pStyle w:val="Hdtabla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CONDICIÓNS</w:t>
            </w:r>
            <w:r w:rsidR="00896AED" w:rsidRPr="00730527">
              <w:rPr>
                <w:color w:val="FFFFFF" w:themeColor="background1"/>
              </w:rPr>
              <w:t xml:space="preserve"> DE APLICACIÓN</w:t>
            </w:r>
          </w:p>
        </w:tc>
      </w:tr>
      <w:tr w:rsidR="005A77D2" w:rsidRPr="006231AF" w:rsidTr="00896AED">
        <w:trPr>
          <w:cantSplit/>
        </w:trPr>
        <w:tc>
          <w:tcPr>
            <w:tcW w:w="0" w:type="auto"/>
            <w:shd w:val="clear" w:color="auto" w:fill="DBE5F1" w:themeFill="accent1" w:themeFillTint="33"/>
          </w:tcPr>
          <w:p w:rsidR="00896AED" w:rsidRPr="006231AF" w:rsidRDefault="00896AED" w:rsidP="00635E6B">
            <w:pPr>
              <w:pStyle w:val="Hdtabla"/>
            </w:pPr>
            <w:r w:rsidRPr="006231AF">
              <w:t xml:space="preserve">Competencias </w:t>
            </w:r>
            <w:r w:rsidR="00635E6B">
              <w:t>do</w:t>
            </w:r>
            <w:r>
              <w:t xml:space="preserve"> </w:t>
            </w:r>
            <w:r w:rsidRPr="006231AF">
              <w:t>profesorado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896AED" w:rsidRPr="006231AF" w:rsidRDefault="00896AED" w:rsidP="00635E6B">
            <w:pPr>
              <w:pStyle w:val="Hdtabla"/>
            </w:pPr>
            <w:r w:rsidRPr="006231AF">
              <w:t xml:space="preserve">Competencias </w:t>
            </w:r>
            <w:r w:rsidR="00635E6B">
              <w:t>do</w:t>
            </w:r>
            <w:r>
              <w:t xml:space="preserve"> </w:t>
            </w:r>
            <w:r w:rsidRPr="006231AF">
              <w:t>alumnado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896AED" w:rsidRPr="006231AF" w:rsidRDefault="00896AED" w:rsidP="00896AED">
            <w:pPr>
              <w:pStyle w:val="Hdtabla"/>
            </w:pPr>
            <w:r w:rsidRPr="006231AF">
              <w:t>Recursos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896AED" w:rsidRPr="006231AF" w:rsidRDefault="00896AED" w:rsidP="00896AED">
            <w:pPr>
              <w:pStyle w:val="Hdtabla"/>
            </w:pPr>
            <w:r w:rsidRPr="006231AF">
              <w:t>Aulas</w:t>
            </w:r>
          </w:p>
        </w:tc>
      </w:tr>
      <w:tr w:rsidR="005A77D2" w:rsidRPr="006231AF" w:rsidTr="00896AED">
        <w:trPr>
          <w:cantSplit/>
          <w:trHeight w:val="2908"/>
        </w:trPr>
        <w:tc>
          <w:tcPr>
            <w:tcW w:w="0" w:type="auto"/>
            <w:shd w:val="clear" w:color="auto" w:fill="auto"/>
          </w:tcPr>
          <w:p w:rsidR="00896AED" w:rsidRPr="006231AF" w:rsidRDefault="00635E6B" w:rsidP="00896AED">
            <w:pPr>
              <w:pStyle w:val="BodyTabla"/>
            </w:pPr>
            <w:r>
              <w:t xml:space="preserve">A </w:t>
            </w:r>
            <w:proofErr w:type="spellStart"/>
            <w:r>
              <w:t>maior</w:t>
            </w:r>
            <w:proofErr w:type="spellEnd"/>
            <w:r>
              <w:t xml:space="preserve"> </w:t>
            </w:r>
            <w:proofErr w:type="gramStart"/>
            <w:r>
              <w:t>parte</w:t>
            </w:r>
            <w:proofErr w:type="gramEnd"/>
            <w:r>
              <w:t xml:space="preserve"> d</w:t>
            </w:r>
            <w:r w:rsidR="00896AED" w:rsidRPr="006231AF">
              <w:t>os</w:t>
            </w:r>
            <w:r w:rsidR="00896AED">
              <w:t xml:space="preserve"> </w:t>
            </w:r>
            <w:r w:rsidR="00896AED" w:rsidRPr="006231AF">
              <w:t>modelos no</w:t>
            </w:r>
            <w:r>
              <w:t xml:space="preserve">n </w:t>
            </w:r>
            <w:proofErr w:type="spellStart"/>
            <w:r>
              <w:t>desenvoleron</w:t>
            </w:r>
            <w:proofErr w:type="spellEnd"/>
            <w:r w:rsidR="00896AED" w:rsidRPr="006231AF">
              <w:t xml:space="preserve"> técnicas específ</w:t>
            </w:r>
            <w:r w:rsidR="00896AED" w:rsidRPr="006231AF">
              <w:t>i</w:t>
            </w:r>
            <w:r w:rsidR="00896AED" w:rsidRPr="006231AF">
              <w:t xml:space="preserve">cas, pero </w:t>
            </w:r>
            <w:proofErr w:type="spellStart"/>
            <w:r w:rsidR="00896AED" w:rsidRPr="006231AF">
              <w:t>re</w:t>
            </w:r>
            <w:r>
              <w:t>qui</w:t>
            </w:r>
            <w:r w:rsidR="00896AED" w:rsidRPr="006231AF">
              <w:t>ren</w:t>
            </w:r>
            <w:proofErr w:type="spellEnd"/>
            <w:r w:rsidR="00896AED" w:rsidRPr="006231AF">
              <w:t xml:space="preserve"> </w:t>
            </w:r>
            <w:proofErr w:type="spellStart"/>
            <w:r w:rsidR="00896AED" w:rsidRPr="006231AF">
              <w:t>un</w:t>
            </w:r>
            <w:r>
              <w:t>h</w:t>
            </w:r>
            <w:r w:rsidR="00896AED" w:rsidRPr="006231AF">
              <w:t>a</w:t>
            </w:r>
            <w:proofErr w:type="spellEnd"/>
            <w:r w:rsidR="00896AED" w:rsidRPr="006231AF">
              <w:t xml:space="preserve"> gran</w:t>
            </w:r>
            <w:r>
              <w:t xml:space="preserve">de madurez </w:t>
            </w:r>
            <w:proofErr w:type="spellStart"/>
            <w:r>
              <w:t>perso</w:t>
            </w:r>
            <w:r w:rsidR="00896AED" w:rsidRPr="006231AF">
              <w:t>al</w:t>
            </w:r>
            <w:proofErr w:type="spellEnd"/>
            <w:r w:rsidR="00896AED" w:rsidRPr="006231AF">
              <w:t xml:space="preserve"> </w:t>
            </w:r>
            <w:r>
              <w:t>do</w:t>
            </w:r>
            <w:r w:rsidR="00896AED" w:rsidRPr="006231AF">
              <w:t xml:space="preserve"> profesor</w:t>
            </w:r>
            <w:r w:rsidR="00896AED" w:rsidRPr="006231AF">
              <w:t>a</w:t>
            </w:r>
            <w:r w:rsidR="00896AED" w:rsidRPr="006231AF">
              <w:t>do.</w:t>
            </w:r>
          </w:p>
          <w:p w:rsidR="00896AED" w:rsidRPr="006231AF" w:rsidRDefault="00635E6B" w:rsidP="00896AED">
            <w:pPr>
              <w:pStyle w:val="BodyTabla"/>
            </w:pPr>
            <w:r>
              <w:t>A</w:t>
            </w:r>
            <w:r w:rsidR="00896AED" w:rsidRPr="006231AF">
              <w:t xml:space="preserve"> función docente </w:t>
            </w:r>
            <w:r>
              <w:t xml:space="preserve">e </w:t>
            </w:r>
            <w:r w:rsidR="00896AED" w:rsidRPr="006231AF">
              <w:t xml:space="preserve">as </w:t>
            </w:r>
            <w:proofErr w:type="spellStart"/>
            <w:r w:rsidR="00896AED" w:rsidRPr="006231AF">
              <w:t>tare</w:t>
            </w:r>
            <w:r>
              <w:t>f</w:t>
            </w:r>
            <w:r w:rsidR="00896AED" w:rsidRPr="006231AF">
              <w:t>as</w:t>
            </w:r>
            <w:proofErr w:type="spellEnd"/>
            <w:r w:rsidR="00896AED" w:rsidRPr="006231AF">
              <w:t xml:space="preserve"> comprendidas </w:t>
            </w:r>
            <w:proofErr w:type="spellStart"/>
            <w:r w:rsidR="00896AED" w:rsidRPr="006231AF">
              <w:t>con</w:t>
            </w:r>
            <w:r>
              <w:t>cí</w:t>
            </w:r>
            <w:r w:rsidR="00896AED" w:rsidRPr="006231AF">
              <w:t>ben</w:t>
            </w:r>
            <w:r>
              <w:t>se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="00896AED" w:rsidRPr="006231AF">
              <w:t>un</w:t>
            </w:r>
            <w:r>
              <w:t>h</w:t>
            </w:r>
            <w:r w:rsidR="00896AED" w:rsidRPr="006231AF">
              <w:t>a</w:t>
            </w:r>
            <w:proofErr w:type="spellEnd"/>
            <w:r w:rsidR="00896AED" w:rsidRPr="006231AF">
              <w:t xml:space="preserve"> forma</w:t>
            </w:r>
            <w:r w:rsidR="00896AED">
              <w:t xml:space="preserve"> </w:t>
            </w:r>
            <w:r w:rsidR="00896AED" w:rsidRPr="006231AF">
              <w:t>ampliada.</w:t>
            </w:r>
          </w:p>
          <w:p w:rsidR="00896AED" w:rsidRPr="006231AF" w:rsidRDefault="00635E6B" w:rsidP="00635E6B">
            <w:pPr>
              <w:pStyle w:val="BodyTabla"/>
            </w:pPr>
            <w:r>
              <w:t>A</w:t>
            </w:r>
            <w:r w:rsidR="00896AED" w:rsidRPr="006231AF">
              <w:t xml:space="preserve"> transmisión </w:t>
            </w:r>
            <w:r>
              <w:t>do</w:t>
            </w:r>
            <w:r w:rsidR="00896AED" w:rsidRPr="006231AF">
              <w:t xml:space="preserve"> </w:t>
            </w:r>
            <w:proofErr w:type="spellStart"/>
            <w:r>
              <w:t>coñecemento</w:t>
            </w:r>
            <w:proofErr w:type="spellEnd"/>
            <w:r w:rsidR="00896AED" w:rsidRPr="006231AF">
              <w:t xml:space="preserve"> </w:t>
            </w:r>
            <w:proofErr w:type="spellStart"/>
            <w:r>
              <w:t>desenvólvese</w:t>
            </w:r>
            <w:proofErr w:type="spellEnd"/>
            <w:r w:rsidR="00896AED" w:rsidRPr="006231AF">
              <w:t xml:space="preserve"> como un proceso social.</w:t>
            </w:r>
          </w:p>
        </w:tc>
        <w:tc>
          <w:tcPr>
            <w:tcW w:w="0" w:type="auto"/>
            <w:shd w:val="clear" w:color="auto" w:fill="auto"/>
          </w:tcPr>
          <w:p w:rsidR="00896AED" w:rsidRPr="006231AF" w:rsidRDefault="00635E6B" w:rsidP="00896AED">
            <w:pPr>
              <w:pStyle w:val="BodyTabla"/>
            </w:pPr>
            <w:r>
              <w:t xml:space="preserve">A </w:t>
            </w:r>
            <w:proofErr w:type="spellStart"/>
            <w:r>
              <w:t>maior</w:t>
            </w:r>
            <w:proofErr w:type="spellEnd"/>
            <w:r>
              <w:t xml:space="preserve"> parte d</w:t>
            </w:r>
            <w:r w:rsidR="00896AED" w:rsidRPr="006231AF">
              <w:t>os</w:t>
            </w:r>
            <w:r w:rsidR="00896AED">
              <w:t xml:space="preserve"> </w:t>
            </w:r>
            <w:r w:rsidR="00896AED" w:rsidRPr="006231AF">
              <w:t>modelos no</w:t>
            </w:r>
            <w:r>
              <w:t>n</w:t>
            </w:r>
            <w:r w:rsidR="00896AED" w:rsidRPr="006231AF">
              <w:t xml:space="preserve"> requieren competencias previas </w:t>
            </w:r>
            <w:r>
              <w:t xml:space="preserve">do alumnado </w:t>
            </w:r>
            <w:proofErr w:type="spellStart"/>
            <w:r>
              <w:t>x</w:t>
            </w:r>
            <w:r w:rsidR="00896AED" w:rsidRPr="006231AF">
              <w:t>a</w:t>
            </w:r>
            <w:proofErr w:type="spellEnd"/>
            <w:r w:rsidR="00896AED" w:rsidRPr="006231AF">
              <w:t xml:space="preserve"> que se p</w:t>
            </w:r>
            <w:r>
              <w:t xml:space="preserve">oden adaptar á </w:t>
            </w:r>
            <w:proofErr w:type="spellStart"/>
            <w:r>
              <w:t>súa</w:t>
            </w:r>
            <w:proofErr w:type="spellEnd"/>
            <w:r w:rsidR="00896AED" w:rsidRPr="006231AF">
              <w:t xml:space="preserve"> situación de partida.</w:t>
            </w:r>
          </w:p>
          <w:p w:rsidR="00896AED" w:rsidRPr="006231AF" w:rsidRDefault="00635E6B" w:rsidP="00635E6B">
            <w:pPr>
              <w:pStyle w:val="BodyTabla"/>
            </w:pPr>
            <w:r>
              <w:t>A agrupación d</w:t>
            </w:r>
            <w:r w:rsidR="00896AED" w:rsidRPr="006231AF">
              <w:t>os</w:t>
            </w:r>
            <w:r w:rsidR="00896AED">
              <w:t xml:space="preserve"> </w:t>
            </w:r>
            <w:r w:rsidR="00896AED" w:rsidRPr="006231AF">
              <w:t xml:space="preserve">alumnos </w:t>
            </w:r>
            <w:proofErr w:type="gramStart"/>
            <w:r w:rsidR="00896AED" w:rsidRPr="006231AF">
              <w:t>p</w:t>
            </w:r>
            <w:r>
              <w:t>o</w:t>
            </w:r>
            <w:r w:rsidR="00896AED" w:rsidRPr="006231AF">
              <w:t>de</w:t>
            </w:r>
            <w:proofErr w:type="gramEnd"/>
            <w:r w:rsidR="00896AED" w:rsidRPr="006231AF">
              <w:t xml:space="preserve"> ser </w:t>
            </w:r>
            <w:proofErr w:type="spellStart"/>
            <w:r w:rsidR="00896AED" w:rsidRPr="006231AF">
              <w:t>m</w:t>
            </w:r>
            <w:r>
              <w:t>oi</w:t>
            </w:r>
            <w:proofErr w:type="spellEnd"/>
            <w:r>
              <w:t xml:space="preserve"> </w:t>
            </w:r>
            <w:proofErr w:type="spellStart"/>
            <w:r>
              <w:t>heterox</w:t>
            </w:r>
            <w:r w:rsidR="00896AED" w:rsidRPr="006231AF">
              <w:t>énea</w:t>
            </w:r>
            <w:proofErr w:type="spellEnd"/>
            <w:r w:rsidR="00896AED" w:rsidRPr="006231AF">
              <w:t xml:space="preserve">, tanto </w:t>
            </w:r>
            <w:proofErr w:type="spellStart"/>
            <w:r w:rsidR="00896AED" w:rsidRPr="006231AF">
              <w:t>má</w:t>
            </w:r>
            <w:r>
              <w:t>is</w:t>
            </w:r>
            <w:proofErr w:type="spellEnd"/>
            <w:r>
              <w:t xml:space="preserve"> canto </w:t>
            </w:r>
            <w:proofErr w:type="spellStart"/>
            <w:r>
              <w:t>mai</w:t>
            </w:r>
            <w:r w:rsidR="00896AED" w:rsidRPr="006231AF">
              <w:t>or</w:t>
            </w:r>
            <w:proofErr w:type="spellEnd"/>
            <w:r w:rsidR="00896AED" w:rsidRPr="006231AF">
              <w:t xml:space="preserve"> </w:t>
            </w:r>
            <w:proofErr w:type="spellStart"/>
            <w:r w:rsidR="00896AED" w:rsidRPr="006231AF">
              <w:t>se</w:t>
            </w:r>
            <w:r>
              <w:t>x</w:t>
            </w:r>
            <w:r w:rsidR="00896AED" w:rsidRPr="006231AF">
              <w:t>a</w:t>
            </w:r>
            <w:proofErr w:type="spellEnd"/>
            <w:r w:rsidR="00896AED" w:rsidRPr="006231AF">
              <w:t xml:space="preserve"> </w:t>
            </w:r>
            <w:r>
              <w:t>o dominio da</w:t>
            </w:r>
            <w:r w:rsidR="00896AED" w:rsidRPr="006231AF">
              <w:t xml:space="preserve">s </w:t>
            </w:r>
            <w:proofErr w:type="spellStart"/>
            <w:r w:rsidR="0023628E">
              <w:t>aprendizaxe</w:t>
            </w:r>
            <w:r w:rsidR="00896AED" w:rsidRPr="006231AF">
              <w:t>s</w:t>
            </w:r>
            <w:proofErr w:type="spellEnd"/>
            <w:r w:rsidR="00896AED" w:rsidRPr="006231AF">
              <w:t>.</w:t>
            </w:r>
          </w:p>
        </w:tc>
        <w:tc>
          <w:tcPr>
            <w:tcW w:w="0" w:type="auto"/>
            <w:shd w:val="clear" w:color="auto" w:fill="auto"/>
          </w:tcPr>
          <w:p w:rsidR="00896AED" w:rsidRPr="006231AF" w:rsidRDefault="00635E6B" w:rsidP="00896AED">
            <w:pPr>
              <w:pStyle w:val="BodyTabla"/>
            </w:pPr>
            <w:proofErr w:type="spellStart"/>
            <w:r>
              <w:t>Algún</w:t>
            </w:r>
            <w:r w:rsidR="00896AED" w:rsidRPr="006231AF">
              <w:t>s</w:t>
            </w:r>
            <w:proofErr w:type="spellEnd"/>
            <w:r w:rsidR="00896AED" w:rsidRPr="006231AF">
              <w:t xml:space="preserve"> </w:t>
            </w:r>
            <w:proofErr w:type="spellStart"/>
            <w:r w:rsidR="00896AED" w:rsidRPr="006231AF">
              <w:t>de</w:t>
            </w:r>
            <w:r>
              <w:t>stes</w:t>
            </w:r>
            <w:proofErr w:type="spellEnd"/>
            <w:r w:rsidR="00896AED" w:rsidRPr="006231AF">
              <w:t xml:space="preserve"> modelos</w:t>
            </w:r>
            <w:r w:rsidR="00896AED">
              <w:t xml:space="preserve"> </w:t>
            </w:r>
            <w:proofErr w:type="spellStart"/>
            <w:r>
              <w:t>desenvo</w:t>
            </w:r>
            <w:r w:rsidR="005A77D2">
              <w:t>lveron</w:t>
            </w:r>
            <w:proofErr w:type="spellEnd"/>
            <w:r w:rsidR="00896AED" w:rsidRPr="006231AF">
              <w:t xml:space="preserve"> métodos propios.</w:t>
            </w:r>
          </w:p>
          <w:p w:rsidR="00896AED" w:rsidRPr="006231AF" w:rsidRDefault="005A77D2" w:rsidP="00896AED">
            <w:pPr>
              <w:pStyle w:val="BodyTabla"/>
            </w:pPr>
            <w:proofErr w:type="spellStart"/>
            <w:r>
              <w:t>Só</w:t>
            </w:r>
            <w:proofErr w:type="spellEnd"/>
            <w:r>
              <w:t xml:space="preserve"> </w:t>
            </w:r>
            <w:proofErr w:type="spellStart"/>
            <w:r>
              <w:t>algúns</w:t>
            </w:r>
            <w:proofErr w:type="spellEnd"/>
            <w:r>
              <w:t xml:space="preserve"> d</w:t>
            </w:r>
            <w:r w:rsidR="00896AED" w:rsidRPr="006231AF">
              <w:t xml:space="preserve">os modelos </w:t>
            </w:r>
            <w:proofErr w:type="spellStart"/>
            <w:r w:rsidR="00896AED" w:rsidRPr="006231AF">
              <w:t>exp</w:t>
            </w:r>
            <w:r>
              <w:t>o</w:t>
            </w:r>
            <w:r w:rsidR="00896AED" w:rsidRPr="006231AF">
              <w:t>stos</w:t>
            </w:r>
            <w:proofErr w:type="spellEnd"/>
            <w:r w:rsidR="00896AED" w:rsidRPr="006231AF">
              <w:t xml:space="preserve"> </w:t>
            </w:r>
            <w:proofErr w:type="spellStart"/>
            <w:r>
              <w:t>desenvolveron</w:t>
            </w:r>
            <w:proofErr w:type="spellEnd"/>
            <w:r w:rsidR="00896AED" w:rsidRPr="006231AF">
              <w:t xml:space="preserve"> recursos.</w:t>
            </w:r>
          </w:p>
          <w:p w:rsidR="00896AED" w:rsidRPr="006231AF" w:rsidRDefault="00896AED" w:rsidP="00896AED">
            <w:pPr>
              <w:pStyle w:val="BodyTabla"/>
            </w:pPr>
            <w:r w:rsidRPr="006231AF">
              <w:t>No</w:t>
            </w:r>
            <w:r w:rsidR="005A77D2">
              <w:t xml:space="preserve">n </w:t>
            </w:r>
            <w:proofErr w:type="spellStart"/>
            <w:r w:rsidR="005A77D2">
              <w:t>requi</w:t>
            </w:r>
            <w:r w:rsidRPr="006231AF">
              <w:t>re</w:t>
            </w:r>
            <w:r w:rsidR="005A77D2">
              <w:t>n</w:t>
            </w:r>
            <w:proofErr w:type="spellEnd"/>
            <w:r w:rsidRPr="006231AF">
              <w:t xml:space="preserve"> que </w:t>
            </w:r>
            <w:r w:rsidR="005A77D2">
              <w:t>o</w:t>
            </w:r>
            <w:r w:rsidRPr="006231AF">
              <w:t xml:space="preserve"> centro, </w:t>
            </w:r>
            <w:proofErr w:type="spellStart"/>
            <w:r w:rsidRPr="006231AF">
              <w:t>ni</w:t>
            </w:r>
            <w:r w:rsidR="005A77D2">
              <w:t>n</w:t>
            </w:r>
            <w:proofErr w:type="spellEnd"/>
            <w:r>
              <w:t xml:space="preserve"> </w:t>
            </w:r>
            <w:r w:rsidRPr="006231AF">
              <w:t xml:space="preserve">a </w:t>
            </w:r>
            <w:proofErr w:type="spellStart"/>
            <w:r w:rsidRPr="006231AF">
              <w:t>esc</w:t>
            </w:r>
            <w:r w:rsidR="005A77D2">
              <w:t>o</w:t>
            </w:r>
            <w:r w:rsidRPr="006231AF">
              <w:t>la</w:t>
            </w:r>
            <w:proofErr w:type="spellEnd"/>
            <w:r w:rsidRPr="006231AF">
              <w:t xml:space="preserve"> </w:t>
            </w:r>
            <w:proofErr w:type="spellStart"/>
            <w:r w:rsidRPr="006231AF">
              <w:t>dispo</w:t>
            </w:r>
            <w:r w:rsidR="005A77D2">
              <w:t>ña</w:t>
            </w:r>
            <w:r w:rsidRPr="006231AF">
              <w:t>n</w:t>
            </w:r>
            <w:proofErr w:type="spellEnd"/>
            <w:r w:rsidRPr="006231AF">
              <w:t xml:space="preserve"> de</w:t>
            </w:r>
            <w:r>
              <w:t xml:space="preserve"> </w:t>
            </w:r>
            <w:proofErr w:type="spellStart"/>
            <w:r w:rsidR="005A77D2">
              <w:t>moitos</w:t>
            </w:r>
            <w:proofErr w:type="spellEnd"/>
            <w:r w:rsidRPr="006231AF">
              <w:t xml:space="preserve"> recursos.</w:t>
            </w:r>
          </w:p>
          <w:p w:rsidR="00896AED" w:rsidRPr="006231AF" w:rsidRDefault="005A77D2" w:rsidP="005A77D2">
            <w:pPr>
              <w:pStyle w:val="BodyTabla"/>
            </w:pPr>
            <w:r>
              <w:t>A</w:t>
            </w:r>
            <w:r w:rsidR="00896AED" w:rsidRPr="006231AF">
              <w:t xml:space="preserve"> vida </w:t>
            </w:r>
            <w:proofErr w:type="spellStart"/>
            <w:r>
              <w:t>na</w:t>
            </w:r>
            <w:proofErr w:type="spellEnd"/>
            <w:r w:rsidR="00896AED" w:rsidRPr="006231AF">
              <w:t xml:space="preserve"> </w:t>
            </w:r>
            <w:proofErr w:type="spellStart"/>
            <w:r w:rsidR="00896AED" w:rsidRPr="006231AF">
              <w:t>esc</w:t>
            </w:r>
            <w:r>
              <w:t>ola</w:t>
            </w:r>
            <w:proofErr w:type="spellEnd"/>
            <w:r>
              <w:t xml:space="preserve">, así como </w:t>
            </w:r>
            <w:r w:rsidR="00896AED" w:rsidRPr="006231AF">
              <w:t xml:space="preserve">a vida </w:t>
            </w:r>
            <w:proofErr w:type="spellStart"/>
            <w:r w:rsidR="00896AED" w:rsidRPr="006231AF">
              <w:t>f</w:t>
            </w:r>
            <w:r w:rsidR="00B907EE">
              <w:t>ó</w:t>
            </w:r>
            <w:r>
              <w:t>ra</w:t>
            </w:r>
            <w:proofErr w:type="spellEnd"/>
            <w:r>
              <w:t xml:space="preserve"> d</w:t>
            </w:r>
            <w:r w:rsidR="00896AED" w:rsidRPr="006231AF">
              <w:t xml:space="preserve">a </w:t>
            </w:r>
            <w:proofErr w:type="spellStart"/>
            <w:r w:rsidR="00896AED" w:rsidRPr="006231AF">
              <w:t>esc</w:t>
            </w:r>
            <w:r>
              <w:t>o</w:t>
            </w:r>
            <w:r w:rsidR="00B907EE">
              <w:t>la</w:t>
            </w:r>
            <w:proofErr w:type="spellEnd"/>
            <w:r w:rsidR="00B907EE">
              <w:t xml:space="preserve"> </w:t>
            </w:r>
            <w:proofErr w:type="spellStart"/>
            <w:r w:rsidR="00B907EE">
              <w:t>transfó</w:t>
            </w:r>
            <w:r w:rsidR="00896AED" w:rsidRPr="006231AF">
              <w:t>rman</w:t>
            </w:r>
            <w:r>
              <w:t>se</w:t>
            </w:r>
            <w:proofErr w:type="spellEnd"/>
            <w:r w:rsidR="00896AED" w:rsidRPr="006231AF">
              <w:t xml:space="preserve"> en recursos educativos.</w:t>
            </w:r>
          </w:p>
        </w:tc>
        <w:tc>
          <w:tcPr>
            <w:tcW w:w="0" w:type="auto"/>
            <w:shd w:val="clear" w:color="auto" w:fill="auto"/>
          </w:tcPr>
          <w:p w:rsidR="00896AED" w:rsidRDefault="005A77D2" w:rsidP="00896AED">
            <w:pPr>
              <w:pStyle w:val="BodyTabla"/>
            </w:pPr>
            <w:r>
              <w:t>A</w:t>
            </w:r>
            <w:r w:rsidR="00896AED" w:rsidRPr="006231AF">
              <w:t xml:space="preserve"> disposición </w:t>
            </w:r>
            <w:r>
              <w:t>da</w:t>
            </w:r>
            <w:r w:rsidR="00896AED" w:rsidRPr="006231AF">
              <w:t xml:space="preserve"> aula</w:t>
            </w:r>
            <w:r w:rsidR="00896AED">
              <w:t xml:space="preserve"> </w:t>
            </w:r>
            <w:r w:rsidR="00896AED" w:rsidRPr="006231AF">
              <w:t xml:space="preserve">debe favorecer </w:t>
            </w:r>
            <w:r>
              <w:t>o</w:t>
            </w:r>
            <w:r w:rsidR="00896AED" w:rsidRPr="006231AF">
              <w:t xml:space="preserve"> intercambio de ideas, </w:t>
            </w:r>
            <w:r>
              <w:t>o</w:t>
            </w:r>
            <w:r w:rsidR="00896AED" w:rsidRPr="006231AF">
              <w:t xml:space="preserve"> </w:t>
            </w:r>
            <w:proofErr w:type="spellStart"/>
            <w:r w:rsidR="00896AED" w:rsidRPr="006231AF">
              <w:t>traba</w:t>
            </w:r>
            <w:r>
              <w:t>ll</w:t>
            </w:r>
            <w:r w:rsidR="00896AED" w:rsidRPr="006231AF">
              <w:t>o</w:t>
            </w:r>
            <w:proofErr w:type="spellEnd"/>
            <w:r w:rsidR="00896AED" w:rsidRPr="006231AF">
              <w:t xml:space="preserve"> en grupo.</w:t>
            </w:r>
          </w:p>
          <w:p w:rsidR="00896AED" w:rsidRPr="006231AF" w:rsidRDefault="005A77D2" w:rsidP="005A77D2">
            <w:pPr>
              <w:pStyle w:val="BodyTabla"/>
            </w:pPr>
            <w:r>
              <w:t xml:space="preserve">As </w:t>
            </w:r>
            <w:proofErr w:type="spellStart"/>
            <w:r>
              <w:t>relación</w:t>
            </w:r>
            <w:r w:rsidR="00896AED" w:rsidRPr="006231AF">
              <w:t>s</w:t>
            </w:r>
            <w:proofErr w:type="spellEnd"/>
            <w:r w:rsidR="00896AED" w:rsidRPr="006231AF">
              <w:t xml:space="preserve"> entre </w:t>
            </w:r>
            <w:r>
              <w:t>o</w:t>
            </w:r>
            <w:r w:rsidR="00896AED" w:rsidRPr="006231AF">
              <w:t xml:space="preserve"> profesor</w:t>
            </w:r>
            <w:r>
              <w:t xml:space="preserve"> e </w:t>
            </w:r>
            <w:r w:rsidR="00896AED" w:rsidRPr="006231AF">
              <w:t>os grupos no</w:t>
            </w:r>
            <w:r>
              <w:t>n</w:t>
            </w:r>
            <w:r w:rsidR="00896AED">
              <w:t xml:space="preserve"> </w:t>
            </w:r>
            <w:proofErr w:type="spellStart"/>
            <w:r>
              <w:t>adoitan</w:t>
            </w:r>
            <w:proofErr w:type="spellEnd"/>
            <w:r w:rsidR="00896AED" w:rsidRPr="006231AF">
              <w:t xml:space="preserve"> estar </w:t>
            </w:r>
            <w:proofErr w:type="spellStart"/>
            <w:r>
              <w:t>moi</w:t>
            </w:r>
            <w:proofErr w:type="spellEnd"/>
            <w:r w:rsidR="00896AED">
              <w:t xml:space="preserve"> </w:t>
            </w:r>
            <w:proofErr w:type="spellStart"/>
            <w:r w:rsidR="00896AED" w:rsidRPr="006231AF">
              <w:t>estrut</w:t>
            </w:r>
            <w:r w:rsidR="00896AED" w:rsidRPr="006231AF">
              <w:t>u</w:t>
            </w:r>
            <w:r w:rsidR="00896AED" w:rsidRPr="006231AF">
              <w:t>radas</w:t>
            </w:r>
            <w:proofErr w:type="spellEnd"/>
            <w:r w:rsidR="00896AED" w:rsidRPr="006231AF">
              <w:t xml:space="preserve">. </w:t>
            </w:r>
            <w:r>
              <w:t>A estructuración d</w:t>
            </w:r>
            <w:r w:rsidR="00896AED" w:rsidRPr="006231AF">
              <w:t xml:space="preserve">as </w:t>
            </w:r>
            <w:proofErr w:type="spellStart"/>
            <w:r w:rsidR="00896AED" w:rsidRPr="006231AF">
              <w:t>rela</w:t>
            </w:r>
            <w:r>
              <w:t>ción</w:t>
            </w:r>
            <w:r w:rsidR="00896AED" w:rsidRPr="006231AF">
              <w:t>s</w:t>
            </w:r>
            <w:proofErr w:type="spellEnd"/>
            <w:r w:rsidR="00896AED" w:rsidRPr="006231AF">
              <w:t xml:space="preserve"> </w:t>
            </w:r>
            <w:proofErr w:type="spellStart"/>
            <w:r>
              <w:t>fanse</w:t>
            </w:r>
            <w:proofErr w:type="spellEnd"/>
            <w:r w:rsidR="00896AED" w:rsidRPr="006231AF">
              <w:t xml:space="preserve"> </w:t>
            </w:r>
            <w:proofErr w:type="spellStart"/>
            <w:r w:rsidR="00896AED" w:rsidRPr="006231AF">
              <w:t>má</w:t>
            </w:r>
            <w:r>
              <w:t>is</w:t>
            </w:r>
            <w:proofErr w:type="spellEnd"/>
            <w:r>
              <w:t xml:space="preserve"> </w:t>
            </w:r>
            <w:proofErr w:type="spellStart"/>
            <w:r>
              <w:t>lix</w:t>
            </w:r>
            <w:r w:rsidR="00896AED" w:rsidRPr="006231AF">
              <w:t>e</w:t>
            </w:r>
            <w:r w:rsidR="00B907EE">
              <w:t>i</w:t>
            </w:r>
            <w:proofErr w:type="spellEnd"/>
            <w:r w:rsidR="00B907EE">
              <w:t xml:space="preserve"> </w:t>
            </w:r>
            <w:r w:rsidR="00896AED" w:rsidRPr="006231AF">
              <w:t>ra</w:t>
            </w:r>
            <w:r>
              <w:t>s</w:t>
            </w:r>
            <w:r w:rsidR="00896AED" w:rsidRPr="006231AF">
              <w:t xml:space="preserve"> a medida que </w:t>
            </w:r>
            <w:r>
              <w:t>o</w:t>
            </w:r>
            <w:r w:rsidR="00896AED" w:rsidRPr="006231AF">
              <w:t xml:space="preserve"> alumnado aprende.</w:t>
            </w:r>
          </w:p>
        </w:tc>
      </w:tr>
      <w:tr w:rsidR="00896AED" w:rsidRPr="006231AF" w:rsidTr="00896AED">
        <w:trPr>
          <w:cantSplit/>
        </w:trPr>
        <w:tc>
          <w:tcPr>
            <w:tcW w:w="0" w:type="auto"/>
            <w:gridSpan w:val="4"/>
            <w:shd w:val="clear" w:color="auto" w:fill="auto"/>
          </w:tcPr>
          <w:p w:rsidR="00896AED" w:rsidRPr="006231AF" w:rsidRDefault="00896AED" w:rsidP="00896AED">
            <w:pPr>
              <w:pStyle w:val="BodyTabla"/>
            </w:pPr>
            <w:r w:rsidRPr="006231AF">
              <w:t>COMPATIBILIDAD</w:t>
            </w:r>
            <w:r w:rsidR="005A77D2">
              <w:t>E</w:t>
            </w:r>
          </w:p>
          <w:p w:rsidR="00896AED" w:rsidRPr="006231AF" w:rsidRDefault="005A77D2" w:rsidP="005A77D2">
            <w:pPr>
              <w:pStyle w:val="BodyTabla"/>
            </w:pPr>
            <w:proofErr w:type="spellStart"/>
            <w:r>
              <w:t>Estes</w:t>
            </w:r>
            <w:proofErr w:type="spellEnd"/>
            <w:r w:rsidR="00896AED" w:rsidRPr="006231AF">
              <w:t xml:space="preserve"> modelos s</w:t>
            </w:r>
            <w:r>
              <w:t xml:space="preserve">on compatibles entre sí, </w:t>
            </w:r>
            <w:proofErr w:type="spellStart"/>
            <w:r>
              <w:t>depend</w:t>
            </w:r>
            <w:r w:rsidR="00896AED" w:rsidRPr="006231AF">
              <w:t>endo</w:t>
            </w:r>
            <w:proofErr w:type="spellEnd"/>
            <w:r w:rsidR="00896AED" w:rsidRPr="006231AF">
              <w:t xml:space="preserve"> </w:t>
            </w:r>
            <w:r>
              <w:t>do</w:t>
            </w:r>
            <w:r w:rsidR="00896AED" w:rsidRPr="006231AF">
              <w:t xml:space="preserve"> tipo de </w:t>
            </w:r>
            <w:proofErr w:type="spellStart"/>
            <w:r w:rsidR="00E02CF8">
              <w:t>desenvolvemento</w:t>
            </w:r>
            <w:proofErr w:type="spellEnd"/>
            <w:r w:rsidR="00896AED" w:rsidRPr="006231AF">
              <w:t xml:space="preserve"> social que se </w:t>
            </w:r>
            <w:proofErr w:type="spellStart"/>
            <w:r w:rsidR="00896AED" w:rsidRPr="006231AF">
              <w:t>dese</w:t>
            </w:r>
            <w:r>
              <w:t>x</w:t>
            </w:r>
            <w:r w:rsidR="00896AED" w:rsidRPr="006231AF">
              <w:t>a</w:t>
            </w:r>
            <w:proofErr w:type="spellEnd"/>
            <w:r w:rsidR="00896AED" w:rsidRPr="006231AF">
              <w:t xml:space="preserve"> favorecer. </w:t>
            </w:r>
            <w:proofErr w:type="spellStart"/>
            <w:r>
              <w:t>Moitos</w:t>
            </w:r>
            <w:proofErr w:type="spellEnd"/>
            <w:r w:rsidR="00896AED" w:rsidRPr="006231AF">
              <w:t xml:space="preserve"> </w:t>
            </w:r>
            <w:proofErr w:type="spellStart"/>
            <w:r w:rsidR="00896AED" w:rsidRPr="006231AF">
              <w:t>d</w:t>
            </w:r>
            <w:r>
              <w:t>estes</w:t>
            </w:r>
            <w:proofErr w:type="spellEnd"/>
            <w:r w:rsidR="00896AED" w:rsidRPr="006231AF">
              <w:t xml:space="preserve"> modelos son compatibles con modelos de </w:t>
            </w:r>
            <w:proofErr w:type="spellStart"/>
            <w:r w:rsidR="00E02CF8">
              <w:t>desenvolvemento</w:t>
            </w:r>
            <w:proofErr w:type="spellEnd"/>
            <w:r>
              <w:t xml:space="preserve"> </w:t>
            </w:r>
            <w:proofErr w:type="spellStart"/>
            <w:r>
              <w:t>perso</w:t>
            </w:r>
            <w:r w:rsidR="00896AED" w:rsidRPr="006231AF">
              <w:t>al</w:t>
            </w:r>
            <w:proofErr w:type="spellEnd"/>
            <w:r w:rsidR="00896AED" w:rsidRPr="006231AF">
              <w:t xml:space="preserve">, así como </w:t>
            </w:r>
            <w:proofErr w:type="spellStart"/>
            <w:r w:rsidR="00896AED" w:rsidRPr="006231AF">
              <w:t>co</w:t>
            </w:r>
            <w:r>
              <w:t>s</w:t>
            </w:r>
            <w:proofErr w:type="spellEnd"/>
            <w:r>
              <w:t xml:space="preserve"> modelos de </w:t>
            </w:r>
            <w:proofErr w:type="spellStart"/>
            <w:r>
              <w:t>procesamento</w:t>
            </w:r>
            <w:proofErr w:type="spellEnd"/>
            <w:r>
              <w:t xml:space="preserve"> d</w:t>
            </w:r>
            <w:r w:rsidR="00896AED" w:rsidRPr="006231AF">
              <w:t xml:space="preserve">a información. </w:t>
            </w:r>
            <w:proofErr w:type="spellStart"/>
            <w:r>
              <w:t>Estes</w:t>
            </w:r>
            <w:proofErr w:type="spellEnd"/>
            <w:r w:rsidR="00896AED" w:rsidRPr="006231AF">
              <w:t xml:space="preserve"> modelos </w:t>
            </w:r>
            <w:proofErr w:type="spellStart"/>
            <w:r>
              <w:t>adoitan</w:t>
            </w:r>
            <w:proofErr w:type="spellEnd"/>
            <w:r w:rsidR="00896AED" w:rsidRPr="006231AF">
              <w:t xml:space="preserve"> presentar dificultades </w:t>
            </w:r>
            <w:r>
              <w:t xml:space="preserve">no uso </w:t>
            </w:r>
            <w:proofErr w:type="spellStart"/>
            <w:r>
              <w:t>conx</w:t>
            </w:r>
            <w:r w:rsidR="00915E7C">
              <w:t>unto</w:t>
            </w:r>
            <w:proofErr w:type="spellEnd"/>
            <w:r w:rsidR="00915E7C">
              <w:t xml:space="preserve"> </w:t>
            </w:r>
            <w:proofErr w:type="spellStart"/>
            <w:r w:rsidR="00915E7C">
              <w:t>cos</w:t>
            </w:r>
            <w:proofErr w:type="spellEnd"/>
            <w:r w:rsidR="00915E7C">
              <w:t xml:space="preserve"> modelos </w:t>
            </w:r>
            <w:proofErr w:type="spellStart"/>
            <w:r w:rsidR="00915E7C">
              <w:t>conductuai</w:t>
            </w:r>
            <w:r w:rsidR="00896AED" w:rsidRPr="006231AF">
              <w:t>s</w:t>
            </w:r>
            <w:proofErr w:type="spellEnd"/>
            <w:r w:rsidR="00896AED" w:rsidRPr="006231AF">
              <w:t>.</w:t>
            </w:r>
          </w:p>
        </w:tc>
      </w:tr>
      <w:tr w:rsidR="00896AED" w:rsidRPr="006231AF" w:rsidTr="00896AED">
        <w:trPr>
          <w:cantSplit/>
        </w:trPr>
        <w:tc>
          <w:tcPr>
            <w:tcW w:w="0" w:type="auto"/>
            <w:gridSpan w:val="4"/>
            <w:shd w:val="clear" w:color="auto" w:fill="auto"/>
          </w:tcPr>
          <w:p w:rsidR="00896AED" w:rsidRPr="006231AF" w:rsidRDefault="00896AED" w:rsidP="00896AED">
            <w:pPr>
              <w:pStyle w:val="BodyTabla"/>
            </w:pPr>
            <w:r w:rsidRPr="006231AF">
              <w:t>EFECTOS FORMATIVOS</w:t>
            </w:r>
          </w:p>
          <w:p w:rsidR="00896AED" w:rsidRPr="006231AF" w:rsidRDefault="005A77D2" w:rsidP="004D62E5">
            <w:pPr>
              <w:pStyle w:val="BodyTabla"/>
            </w:pPr>
            <w:r>
              <w:t>Os</w:t>
            </w:r>
            <w:r w:rsidR="00896AED" w:rsidRPr="006231AF">
              <w:t xml:space="preserve"> modelos </w:t>
            </w:r>
            <w:proofErr w:type="spellStart"/>
            <w:r w:rsidR="00896AED" w:rsidRPr="006231AF">
              <w:t>inclu</w:t>
            </w:r>
            <w:r>
              <w:t>í</w:t>
            </w:r>
            <w:r w:rsidR="00896AED" w:rsidRPr="006231AF">
              <w:t>dos</w:t>
            </w:r>
            <w:proofErr w:type="spellEnd"/>
            <w:r w:rsidR="00896AED" w:rsidRPr="006231AF">
              <w:t xml:space="preserve"> </w:t>
            </w:r>
            <w:proofErr w:type="spellStart"/>
            <w:r>
              <w:t>nesta</w:t>
            </w:r>
            <w:proofErr w:type="spellEnd"/>
            <w:r w:rsidR="00896AED" w:rsidRPr="006231AF">
              <w:t xml:space="preserve"> familia ofrecen posibilidades </w:t>
            </w:r>
            <w:r>
              <w:t xml:space="preserve">e </w:t>
            </w:r>
            <w:proofErr w:type="spellStart"/>
            <w:r>
              <w:t>limitacións</w:t>
            </w:r>
            <w:proofErr w:type="spellEnd"/>
            <w:r>
              <w:t xml:space="preserve"> propias, pero </w:t>
            </w:r>
            <w:proofErr w:type="spellStart"/>
            <w:r>
              <w:t>tam</w:t>
            </w:r>
            <w:r w:rsidR="00896AED" w:rsidRPr="006231AF">
              <w:t>én</w:t>
            </w:r>
            <w:proofErr w:type="spellEnd"/>
            <w:r w:rsidR="00896AED" w:rsidRPr="006231AF">
              <w:t xml:space="preserve"> efectos compartidos. </w:t>
            </w:r>
            <w:proofErr w:type="spellStart"/>
            <w:r>
              <w:t>Estes</w:t>
            </w:r>
            <w:proofErr w:type="spellEnd"/>
            <w:r w:rsidR="00896AED" w:rsidRPr="006231AF">
              <w:t xml:space="preserve"> modelos </w:t>
            </w:r>
            <w:r>
              <w:t>demostraron</w:t>
            </w:r>
            <w:r w:rsidR="00896AED" w:rsidRPr="006231AF">
              <w:t xml:space="preserve">,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súa</w:t>
            </w:r>
            <w:proofErr w:type="spellEnd"/>
            <w:r>
              <w:t xml:space="preserve"> </w:t>
            </w:r>
            <w:proofErr w:type="spellStart"/>
            <w:r>
              <w:t>maioría</w:t>
            </w:r>
            <w:proofErr w:type="spellEnd"/>
            <w:r w:rsidR="00896AED" w:rsidRPr="006231AF">
              <w:t xml:space="preserve">, </w:t>
            </w:r>
            <w:proofErr w:type="spellStart"/>
            <w:r w:rsidR="00896AED" w:rsidRPr="006231AF">
              <w:t>un</w:t>
            </w:r>
            <w:r>
              <w:t>h</w:t>
            </w:r>
            <w:r w:rsidR="00896AED" w:rsidRPr="006231AF">
              <w:t>a</w:t>
            </w:r>
            <w:proofErr w:type="spellEnd"/>
            <w:r w:rsidR="00896AED" w:rsidRPr="006231AF">
              <w:t xml:space="preserve"> </w:t>
            </w:r>
            <w:proofErr w:type="spellStart"/>
            <w:r w:rsidR="00896AED" w:rsidRPr="006231AF">
              <w:t>capacidad</w:t>
            </w:r>
            <w:r>
              <w:t>e</w:t>
            </w:r>
            <w:proofErr w:type="spellEnd"/>
            <w:r w:rsidR="00896AED" w:rsidRPr="006231AF">
              <w:t xml:space="preserve"> </w:t>
            </w:r>
            <w:proofErr w:type="spellStart"/>
            <w:r w:rsidR="00896AED" w:rsidRPr="006231AF">
              <w:t>m</w:t>
            </w:r>
            <w:r>
              <w:t>oi</w:t>
            </w:r>
            <w:proofErr w:type="spellEnd"/>
            <w:r w:rsidR="00896AED" w:rsidRPr="006231AF">
              <w:t xml:space="preserve"> elevada para facilitar</w:t>
            </w:r>
            <w:r>
              <w:t xml:space="preserve"> </w:t>
            </w:r>
            <w:r w:rsidR="00896AED" w:rsidRPr="006231AF">
              <w:t xml:space="preserve">a relación </w:t>
            </w:r>
            <w:proofErr w:type="spellStart"/>
            <w:r w:rsidR="00896AED" w:rsidRPr="006231AF">
              <w:t>interpers</w:t>
            </w:r>
            <w:r>
              <w:t>o</w:t>
            </w:r>
            <w:r w:rsidR="00896AED" w:rsidRPr="006231AF">
              <w:t>al</w:t>
            </w:r>
            <w:proofErr w:type="spellEnd"/>
            <w:r w:rsidR="00896AED" w:rsidRPr="006231AF">
              <w:t xml:space="preserve">, </w:t>
            </w:r>
            <w:r>
              <w:t>o</w:t>
            </w:r>
            <w:r w:rsidR="00896AED" w:rsidRPr="006231AF">
              <w:t xml:space="preserve"> </w:t>
            </w:r>
            <w:proofErr w:type="spellStart"/>
            <w:r w:rsidR="00896AED" w:rsidRPr="006231AF">
              <w:t>traba</w:t>
            </w:r>
            <w:r>
              <w:t>ll</w:t>
            </w:r>
            <w:r w:rsidR="00896AED" w:rsidRPr="006231AF">
              <w:t>o</w:t>
            </w:r>
            <w:proofErr w:type="spellEnd"/>
            <w:r w:rsidR="00896AED" w:rsidRPr="006231AF">
              <w:t xml:space="preserve"> en equipo, </w:t>
            </w:r>
            <w:r>
              <w:t>e</w:t>
            </w:r>
            <w:r w:rsidR="00896AED" w:rsidRPr="006231AF">
              <w:t xml:space="preserve"> </w:t>
            </w:r>
            <w:r>
              <w:t xml:space="preserve">o </w:t>
            </w:r>
            <w:r w:rsidR="00896AED" w:rsidRPr="006231AF">
              <w:t xml:space="preserve">dominio de valores, normas </w:t>
            </w:r>
            <w:r>
              <w:t>e</w:t>
            </w:r>
            <w:r w:rsidR="00896AED" w:rsidRPr="006231AF">
              <w:t xml:space="preserve"> actitudes de convivencia, de </w:t>
            </w:r>
            <w:proofErr w:type="spellStart"/>
            <w:r>
              <w:t>xeito</w:t>
            </w:r>
            <w:proofErr w:type="spellEnd"/>
            <w:r>
              <w:t xml:space="preserve"> que </w:t>
            </w:r>
            <w:proofErr w:type="spellStart"/>
            <w:r>
              <w:t>c</w:t>
            </w:r>
            <w:r w:rsidR="00896AED" w:rsidRPr="006231AF">
              <w:t>alqu</w:t>
            </w:r>
            <w:r>
              <w:t>era</w:t>
            </w:r>
            <w:proofErr w:type="spellEnd"/>
            <w:r w:rsidR="00896AED" w:rsidRPr="006231AF">
              <w:t xml:space="preserve"> docente interesado en conseguir </w:t>
            </w:r>
            <w:proofErr w:type="spellStart"/>
            <w:r w:rsidR="00896AED" w:rsidRPr="006231AF">
              <w:t>est</w:t>
            </w:r>
            <w:r w:rsidR="004D62E5">
              <w:t>e</w:t>
            </w:r>
            <w:r w:rsidR="00896AED" w:rsidRPr="006231AF">
              <w:t>s</w:t>
            </w:r>
            <w:proofErr w:type="spellEnd"/>
            <w:r w:rsidR="00896AED" w:rsidRPr="006231AF">
              <w:t xml:space="preserve"> efectos p</w:t>
            </w:r>
            <w:r w:rsidR="004D62E5">
              <w:t>o</w:t>
            </w:r>
            <w:r w:rsidR="00896AED" w:rsidRPr="006231AF">
              <w:t xml:space="preserve">de </w:t>
            </w:r>
            <w:proofErr w:type="spellStart"/>
            <w:r w:rsidR="004D62E5">
              <w:t>atopa</w:t>
            </w:r>
            <w:r w:rsidR="00896AED" w:rsidRPr="006231AF">
              <w:t>r</w:t>
            </w:r>
            <w:proofErr w:type="spellEnd"/>
            <w:r w:rsidR="00896AED" w:rsidRPr="006231AF">
              <w:t xml:space="preserve"> </w:t>
            </w:r>
            <w:proofErr w:type="spellStart"/>
            <w:r w:rsidR="004D62E5">
              <w:t>nestes</w:t>
            </w:r>
            <w:proofErr w:type="spellEnd"/>
            <w:r w:rsidR="00896AED" w:rsidRPr="006231AF">
              <w:t xml:space="preserve"> modelos un b</w:t>
            </w:r>
            <w:r w:rsidR="004D62E5">
              <w:t>o</w:t>
            </w:r>
            <w:r w:rsidR="00896AED" w:rsidRPr="006231AF">
              <w:t xml:space="preserve">n </w:t>
            </w:r>
            <w:proofErr w:type="spellStart"/>
            <w:r w:rsidR="00896AED" w:rsidRPr="006231AF">
              <w:t>apo</w:t>
            </w:r>
            <w:r w:rsidR="004D62E5">
              <w:t>i</w:t>
            </w:r>
            <w:r w:rsidR="00896AED" w:rsidRPr="006231AF">
              <w:t>o</w:t>
            </w:r>
            <w:proofErr w:type="spellEnd"/>
            <w:r w:rsidR="00896AED" w:rsidRPr="006231AF">
              <w:t xml:space="preserve"> para construir </w:t>
            </w:r>
            <w:r w:rsidR="004D62E5">
              <w:t xml:space="preserve">a </w:t>
            </w:r>
            <w:proofErr w:type="spellStart"/>
            <w:r w:rsidR="004D62E5">
              <w:t>súa</w:t>
            </w:r>
            <w:proofErr w:type="spellEnd"/>
            <w:r w:rsidR="00896AED" w:rsidRPr="006231AF">
              <w:t xml:space="preserve"> práctica educativa.</w:t>
            </w:r>
          </w:p>
        </w:tc>
      </w:tr>
    </w:tbl>
    <w:p w:rsidR="00896AED" w:rsidRDefault="00896AED" w:rsidP="00896AED">
      <w:pPr>
        <w:pStyle w:val="Ttulo5"/>
      </w:pPr>
      <w:r w:rsidRPr="006231AF">
        <w:t xml:space="preserve">Relación entre modelos de </w:t>
      </w:r>
      <w:proofErr w:type="spellStart"/>
      <w:r w:rsidR="0023628E">
        <w:t>ensinanza</w:t>
      </w:r>
      <w:proofErr w:type="spellEnd"/>
      <w:r w:rsidRPr="006231AF">
        <w:t xml:space="preserve"> </w:t>
      </w:r>
      <w:r w:rsidR="008847E0">
        <w:t>e</w:t>
      </w:r>
      <w:r w:rsidRPr="006231AF">
        <w:t xml:space="preserve"> competencias básicas</w:t>
      </w:r>
    </w:p>
    <w:p w:rsidR="00896AED" w:rsidRPr="00034D30" w:rsidRDefault="00915E7C" w:rsidP="00896AED">
      <w:r>
        <w:t xml:space="preserve">A preocupación </w:t>
      </w:r>
      <w:proofErr w:type="spellStart"/>
      <w:r>
        <w:t>pola</w:t>
      </w:r>
      <w:proofErr w:type="spellEnd"/>
      <w:r>
        <w:t xml:space="preserve"> relación entre </w:t>
      </w:r>
      <w:r w:rsidR="00896AED" w:rsidRPr="00034D30">
        <w:t xml:space="preserve">a práctica educativa </w:t>
      </w:r>
      <w:r>
        <w:t xml:space="preserve">e </w:t>
      </w:r>
      <w:r w:rsidR="00896AED" w:rsidRPr="00034D30">
        <w:t xml:space="preserve">os distintos modelos de </w:t>
      </w:r>
      <w:proofErr w:type="spellStart"/>
      <w:r w:rsidR="0023628E">
        <w:t>ensinanza</w:t>
      </w:r>
      <w:proofErr w:type="spellEnd"/>
      <w:r w:rsidR="00896AED" w:rsidRPr="00034D30">
        <w:t xml:space="preserve"> </w:t>
      </w:r>
      <w:proofErr w:type="spellStart"/>
      <w:r>
        <w:t>foron</w:t>
      </w:r>
      <w:proofErr w:type="spellEnd"/>
      <w:r>
        <w:t xml:space="preserve"> o centro de atención </w:t>
      </w:r>
      <w:proofErr w:type="spellStart"/>
      <w:r>
        <w:t>dun</w:t>
      </w:r>
      <w:proofErr w:type="spellEnd"/>
      <w:r>
        <w:t xml:space="preserve"> equipo de </w:t>
      </w:r>
      <w:proofErr w:type="spellStart"/>
      <w:r>
        <w:t>profesionai</w:t>
      </w:r>
      <w:r w:rsidR="00896AED" w:rsidRPr="00034D30">
        <w:t>s</w:t>
      </w:r>
      <w:proofErr w:type="spellEnd"/>
      <w:r w:rsidR="00896AED" w:rsidRPr="00034D30">
        <w:t xml:space="preserve"> qu</w:t>
      </w:r>
      <w:r>
        <w:t xml:space="preserve">e </w:t>
      </w:r>
      <w:proofErr w:type="spellStart"/>
      <w:r>
        <w:t>traball</w:t>
      </w:r>
      <w:r w:rsidR="00896AED">
        <w:t>an</w:t>
      </w:r>
      <w:proofErr w:type="spellEnd"/>
      <w:r w:rsidR="00896AED">
        <w:t xml:space="preserve"> </w:t>
      </w:r>
      <w:r>
        <w:t>no</w:t>
      </w:r>
      <w:r w:rsidR="00896AED">
        <w:t xml:space="preserve"> CEP de Arucas</w:t>
      </w:r>
      <w:r w:rsidR="00896AED">
        <w:rPr>
          <w:rStyle w:val="Refdenotaalpie"/>
        </w:rPr>
        <w:footnoteReference w:id="4"/>
      </w:r>
      <w:r w:rsidR="00896AED" w:rsidRPr="00034D30">
        <w:t>. Este equipo de asesores v</w:t>
      </w:r>
      <w:r>
        <w:t>en</w:t>
      </w:r>
      <w:r w:rsidR="00896AED" w:rsidRPr="00034D30">
        <w:t xml:space="preserve"> </w:t>
      </w:r>
      <w:proofErr w:type="spellStart"/>
      <w:r w:rsidR="00896AED" w:rsidRPr="00034D30">
        <w:t>traba</w:t>
      </w:r>
      <w:r>
        <w:t>lla</w:t>
      </w:r>
      <w:r w:rsidR="00896AED" w:rsidRPr="00034D30">
        <w:t>ndo</w:t>
      </w:r>
      <w:proofErr w:type="spellEnd"/>
      <w:r w:rsidR="00896AED" w:rsidRPr="00034D30">
        <w:t xml:space="preserve"> </w:t>
      </w:r>
      <w:proofErr w:type="spellStart"/>
      <w:r>
        <w:t>n</w:t>
      </w:r>
      <w:r w:rsidR="00896AED" w:rsidRPr="00034D30">
        <w:t>a</w:t>
      </w:r>
      <w:proofErr w:type="spellEnd"/>
      <w:r w:rsidR="00896AED" w:rsidRPr="00034D30">
        <w:t xml:space="preserve"> caracterización dos distintos modelos de </w:t>
      </w:r>
      <w:proofErr w:type="spellStart"/>
      <w:r w:rsidR="0023628E">
        <w:t>ensinanza</w:t>
      </w:r>
      <w:proofErr w:type="spellEnd"/>
      <w:r w:rsidR="00896AED" w:rsidRPr="00034D30">
        <w:t xml:space="preserve"> </w:t>
      </w:r>
      <w:r>
        <w:t>e</w:t>
      </w:r>
      <w:r w:rsidR="00896AED" w:rsidRPr="00034D30">
        <w:t xml:space="preserve"> </w:t>
      </w:r>
      <w:proofErr w:type="spellStart"/>
      <w:r>
        <w:t>na</w:t>
      </w:r>
      <w:proofErr w:type="spellEnd"/>
      <w:r w:rsidR="00896AED" w:rsidRPr="00034D30">
        <w:t xml:space="preserve"> </w:t>
      </w:r>
      <w:proofErr w:type="spellStart"/>
      <w:r w:rsidR="00896AED" w:rsidRPr="00034D30">
        <w:t>s</w:t>
      </w:r>
      <w:r>
        <w:t>úa</w:t>
      </w:r>
      <w:proofErr w:type="spellEnd"/>
      <w:r w:rsidR="00896AED" w:rsidRPr="00034D30">
        <w:t xml:space="preserve"> utilización como parte </w:t>
      </w:r>
      <w:proofErr w:type="spellStart"/>
      <w:r w:rsidR="00896AED" w:rsidRPr="00034D30">
        <w:t>d</w:t>
      </w:r>
      <w:r>
        <w:t>unh</w:t>
      </w:r>
      <w:r w:rsidR="00896AED" w:rsidRPr="00034D30">
        <w:t>a</w:t>
      </w:r>
      <w:proofErr w:type="spellEnd"/>
      <w:r w:rsidR="00896AED" w:rsidRPr="00034D30">
        <w:t xml:space="preserve"> </w:t>
      </w:r>
      <w:proofErr w:type="spellStart"/>
      <w:r w:rsidR="00896AED" w:rsidRPr="00034D30">
        <w:t>estrate</w:t>
      </w:r>
      <w:r>
        <w:t>xia</w:t>
      </w:r>
      <w:proofErr w:type="spellEnd"/>
      <w:r>
        <w:t xml:space="preserve"> de </w:t>
      </w:r>
      <w:proofErr w:type="spellStart"/>
      <w:r>
        <w:t>asesoram</w:t>
      </w:r>
      <w:r w:rsidR="00896AED" w:rsidRPr="00034D30">
        <w:t>ento</w:t>
      </w:r>
      <w:proofErr w:type="spellEnd"/>
      <w:r w:rsidR="00896AED" w:rsidRPr="00034D30">
        <w:t xml:space="preserve"> </w:t>
      </w:r>
      <w:proofErr w:type="spellStart"/>
      <w:r w:rsidR="00896AED" w:rsidRPr="00034D30">
        <w:t>bas</w:t>
      </w:r>
      <w:r>
        <w:t>e</w:t>
      </w:r>
      <w:r w:rsidR="00896AED" w:rsidRPr="00034D30">
        <w:t>ada</w:t>
      </w:r>
      <w:proofErr w:type="spellEnd"/>
      <w:r w:rsidR="00896AED" w:rsidRPr="00034D30">
        <w:t xml:space="preserve"> </w:t>
      </w:r>
      <w:proofErr w:type="spellStart"/>
      <w:r>
        <w:t>n</w:t>
      </w:r>
      <w:r w:rsidR="00896AED" w:rsidRPr="00034D30">
        <w:t>a</w:t>
      </w:r>
      <w:proofErr w:type="spellEnd"/>
      <w:r w:rsidR="00896AED" w:rsidRPr="00034D30">
        <w:t xml:space="preserve"> </w:t>
      </w:r>
      <w:proofErr w:type="spellStart"/>
      <w:r>
        <w:t>x</w:t>
      </w:r>
      <w:r w:rsidR="00896AED" w:rsidRPr="00034D30">
        <w:t>estión</w:t>
      </w:r>
      <w:proofErr w:type="spellEnd"/>
      <w:r w:rsidR="00896AED" w:rsidRPr="00034D30">
        <w:t xml:space="preserve"> d</w:t>
      </w:r>
      <w:r>
        <w:t>o</w:t>
      </w:r>
      <w:r w:rsidR="00896AED" w:rsidRPr="00034D30">
        <w:t xml:space="preserve"> </w:t>
      </w:r>
      <w:proofErr w:type="spellStart"/>
      <w:r w:rsidR="00896AED" w:rsidRPr="00034D30">
        <w:t>co</w:t>
      </w:r>
      <w:r>
        <w:t>ñec</w:t>
      </w:r>
      <w:r>
        <w:t>e</w:t>
      </w:r>
      <w:r>
        <w:t>me</w:t>
      </w:r>
      <w:r w:rsidR="00896AED" w:rsidRPr="00034D30">
        <w:t>nto</w:t>
      </w:r>
      <w:proofErr w:type="spellEnd"/>
      <w:r w:rsidR="00896AED" w:rsidRPr="00034D30">
        <w:t xml:space="preserve">. </w:t>
      </w:r>
      <w:proofErr w:type="spellStart"/>
      <w:r w:rsidR="00896AED" w:rsidRPr="00034D30">
        <w:t>Fr</w:t>
      </w:r>
      <w:r w:rsidR="008F7669">
        <w:t>oi</w:t>
      </w:r>
      <w:r w:rsidR="00896AED" w:rsidRPr="00034D30">
        <w:t>to</w:t>
      </w:r>
      <w:proofErr w:type="spellEnd"/>
      <w:r w:rsidR="00896AED" w:rsidRPr="00034D30">
        <w:t xml:space="preserve"> </w:t>
      </w:r>
      <w:proofErr w:type="spellStart"/>
      <w:r w:rsidR="00896AED" w:rsidRPr="00034D30">
        <w:t>d</w:t>
      </w:r>
      <w:r w:rsidR="008F7669">
        <w:t>este</w:t>
      </w:r>
      <w:proofErr w:type="spellEnd"/>
      <w:r w:rsidR="00896AED" w:rsidRPr="00034D30">
        <w:t xml:space="preserve"> </w:t>
      </w:r>
      <w:proofErr w:type="spellStart"/>
      <w:r w:rsidR="00896AED" w:rsidRPr="00034D30">
        <w:t>traba</w:t>
      </w:r>
      <w:r w:rsidR="008F7669">
        <w:t>ll</w:t>
      </w:r>
      <w:r w:rsidR="00896AED" w:rsidRPr="00034D30">
        <w:t>o</w:t>
      </w:r>
      <w:proofErr w:type="spellEnd"/>
      <w:r w:rsidR="00896AED" w:rsidRPr="00034D30">
        <w:t xml:space="preserve"> </w:t>
      </w:r>
      <w:proofErr w:type="spellStart"/>
      <w:r w:rsidR="008F7669">
        <w:t>foi</w:t>
      </w:r>
      <w:proofErr w:type="spellEnd"/>
      <w:r w:rsidR="00896AED" w:rsidRPr="00034D30">
        <w:t xml:space="preserve"> el cuadro que aparece a continuación </w:t>
      </w:r>
      <w:r w:rsidR="008F7669">
        <w:t>e</w:t>
      </w:r>
      <w:r w:rsidR="00896AED" w:rsidRPr="00034D30">
        <w:t xml:space="preserve"> que pon de </w:t>
      </w:r>
      <w:proofErr w:type="spellStart"/>
      <w:r w:rsidR="00896AED" w:rsidRPr="00034D30">
        <w:t>mani</w:t>
      </w:r>
      <w:r w:rsidR="008F7669">
        <w:t>festo</w:t>
      </w:r>
      <w:proofErr w:type="spellEnd"/>
      <w:r w:rsidR="008F7669">
        <w:t xml:space="preserve"> </w:t>
      </w:r>
      <w:r w:rsidR="00896AED" w:rsidRPr="00034D30">
        <w:t xml:space="preserve">a relación entre </w:t>
      </w:r>
      <w:r w:rsidR="008F7669">
        <w:t>c</w:t>
      </w:r>
      <w:r w:rsidR="00896AED" w:rsidRPr="00034D30">
        <w:t xml:space="preserve">ompetencias básicas </w:t>
      </w:r>
      <w:r w:rsidR="008F7669">
        <w:t>e</w:t>
      </w:r>
      <w:r w:rsidR="00896AED" w:rsidRPr="00034D30">
        <w:t xml:space="preserve"> modelos de </w:t>
      </w:r>
      <w:proofErr w:type="spellStart"/>
      <w:r w:rsidR="0023628E">
        <w:t>ensinanza</w:t>
      </w:r>
      <w:proofErr w:type="spellEnd"/>
      <w:r w:rsidR="008F7669">
        <w:t xml:space="preserve"> (</w:t>
      </w:r>
      <w:proofErr w:type="spellStart"/>
      <w:r w:rsidR="008F7669">
        <w:t>C</w:t>
      </w:r>
      <w:r w:rsidR="00896AED" w:rsidRPr="00034D30">
        <w:t>adro</w:t>
      </w:r>
      <w:proofErr w:type="spellEnd"/>
      <w:r w:rsidR="00896AED" w:rsidRPr="00034D30">
        <w:t xml:space="preserve"> 4). </w:t>
      </w:r>
      <w:r w:rsidR="008F7669">
        <w:t xml:space="preserve">O </w:t>
      </w:r>
      <w:proofErr w:type="spellStart"/>
      <w:r w:rsidR="008F7669">
        <w:t>c</w:t>
      </w:r>
      <w:r w:rsidR="00896AED" w:rsidRPr="00034D30">
        <w:t>adro</w:t>
      </w:r>
      <w:proofErr w:type="spellEnd"/>
      <w:r w:rsidR="00896AED" w:rsidRPr="00034D30">
        <w:t xml:space="preserve"> permite comprobar que cada </w:t>
      </w:r>
      <w:proofErr w:type="spellStart"/>
      <w:r w:rsidR="00896AED" w:rsidRPr="00034D30">
        <w:t>un</w:t>
      </w:r>
      <w:r w:rsidR="008F7669">
        <w:t>h</w:t>
      </w:r>
      <w:r w:rsidR="00896AED" w:rsidRPr="00034D30">
        <w:t>a</w:t>
      </w:r>
      <w:proofErr w:type="spellEnd"/>
      <w:r w:rsidR="00896AED" w:rsidRPr="00034D30">
        <w:t xml:space="preserve"> d</w:t>
      </w:r>
      <w:r w:rsidR="008F7669">
        <w:t xml:space="preserve">as competencias </w:t>
      </w:r>
      <w:proofErr w:type="spellStart"/>
      <w:r w:rsidR="008F7669">
        <w:t>requi</w:t>
      </w:r>
      <w:r w:rsidR="00896AED" w:rsidRPr="00034D30">
        <w:t>re</w:t>
      </w:r>
      <w:proofErr w:type="spellEnd"/>
      <w:r w:rsidR="00896AED" w:rsidRPr="00034D30">
        <w:t xml:space="preserve"> </w:t>
      </w:r>
      <w:proofErr w:type="spellStart"/>
      <w:r w:rsidR="00896AED" w:rsidRPr="00034D30">
        <w:t>un</w:t>
      </w:r>
      <w:r w:rsidR="008F7669">
        <w:t>h</w:t>
      </w:r>
      <w:r w:rsidR="00896AED" w:rsidRPr="00034D30">
        <w:t>a</w:t>
      </w:r>
      <w:proofErr w:type="spellEnd"/>
      <w:r w:rsidR="00896AED" w:rsidRPr="00034D30">
        <w:t xml:space="preserve"> combinación de modelos de </w:t>
      </w:r>
      <w:proofErr w:type="spellStart"/>
      <w:r w:rsidR="0023628E">
        <w:t>ens</w:t>
      </w:r>
      <w:r w:rsidR="0023628E">
        <w:t>i</w:t>
      </w:r>
      <w:r w:rsidR="0023628E">
        <w:t>nanza</w:t>
      </w:r>
      <w:proofErr w:type="spellEnd"/>
      <w:r w:rsidR="00896AED" w:rsidRPr="00034D30">
        <w:t xml:space="preserve">, de aquí que </w:t>
      </w:r>
      <w:r w:rsidR="008F7669">
        <w:t xml:space="preserve">o problema </w:t>
      </w:r>
      <w:proofErr w:type="spellStart"/>
      <w:r w:rsidR="008F7669">
        <w:t>metodolóx</w:t>
      </w:r>
      <w:r w:rsidR="00896AED" w:rsidRPr="00034D30">
        <w:t>ico</w:t>
      </w:r>
      <w:proofErr w:type="spellEnd"/>
      <w:r w:rsidR="00896AED" w:rsidRPr="00034D30">
        <w:t xml:space="preserve"> por excelencia, como </w:t>
      </w:r>
      <w:proofErr w:type="spellStart"/>
      <w:r w:rsidR="008F7669">
        <w:t>diexamos</w:t>
      </w:r>
      <w:proofErr w:type="spellEnd"/>
      <w:r w:rsidR="00896AED" w:rsidRPr="00034D30">
        <w:t xml:space="preserve"> escrito </w:t>
      </w:r>
      <w:proofErr w:type="spellStart"/>
      <w:r w:rsidR="008F7669">
        <w:t>ao</w:t>
      </w:r>
      <w:proofErr w:type="spellEnd"/>
      <w:r w:rsidR="00896AED" w:rsidRPr="00034D30">
        <w:t xml:space="preserve"> princ</w:t>
      </w:r>
      <w:r w:rsidR="00896AED" w:rsidRPr="00034D30">
        <w:t>i</w:t>
      </w:r>
      <w:r w:rsidR="00896AED" w:rsidRPr="00034D30">
        <w:t>pio, no</w:t>
      </w:r>
      <w:r w:rsidR="008F7669">
        <w:t>n</w:t>
      </w:r>
      <w:r w:rsidR="00896AED" w:rsidRPr="00034D30">
        <w:t xml:space="preserve"> </w:t>
      </w:r>
      <w:proofErr w:type="spellStart"/>
      <w:r w:rsidR="00896AED" w:rsidRPr="00034D30">
        <w:t>se</w:t>
      </w:r>
      <w:r w:rsidR="008F7669">
        <w:t>x</w:t>
      </w:r>
      <w:r w:rsidR="00896AED" w:rsidRPr="00034D30">
        <w:t>a</w:t>
      </w:r>
      <w:proofErr w:type="spellEnd"/>
      <w:r w:rsidR="00896AED" w:rsidRPr="00034D30">
        <w:t xml:space="preserve"> un problema de elec</w:t>
      </w:r>
      <w:r w:rsidR="008F7669">
        <w:t xml:space="preserve">ción se non </w:t>
      </w:r>
      <w:r w:rsidR="00896AED" w:rsidRPr="00034D30">
        <w:t>un problema de integración.</w:t>
      </w:r>
    </w:p>
    <w:p w:rsidR="00896AED" w:rsidRDefault="00896AED" w:rsidP="00896AED">
      <w:pPr>
        <w:spacing w:before="0" w:after="0"/>
        <w:jc w:val="left"/>
        <w:rPr>
          <w:rFonts w:ascii="HelveticaNeueLT Std Cn" w:eastAsiaTheme="majorEastAsia" w:hAnsi="HelveticaNeueLT Std Cn" w:cstheme="majorBidi"/>
          <w:iCs/>
          <w:color w:val="365F91" w:themeColor="accent1" w:themeShade="BF"/>
          <w:sz w:val="18"/>
          <w:szCs w:val="18"/>
        </w:rPr>
      </w:pPr>
      <w:r>
        <w:lastRenderedPageBreak/>
        <w:br w:type="page"/>
      </w:r>
    </w:p>
    <w:p w:rsidR="00896AED" w:rsidRPr="00034D30" w:rsidRDefault="00F037B3" w:rsidP="00896AED">
      <w:pPr>
        <w:pStyle w:val="tablaHdr"/>
      </w:pPr>
      <w:r>
        <w:lastRenderedPageBreak/>
        <w:t>C</w:t>
      </w:r>
      <w:r w:rsidR="00896AED" w:rsidRPr="006231AF">
        <w:t xml:space="preserve">ADRO 4. COMPETENCIAS BÁSICAS </w:t>
      </w:r>
      <w:r>
        <w:t>E</w:t>
      </w:r>
      <w:r w:rsidR="00896AED" w:rsidRPr="006231AF">
        <w:t xml:space="preserve"> MODELOS DE </w:t>
      </w:r>
      <w:r>
        <w:t>RENSINANZA</w:t>
      </w:r>
    </w:p>
    <w:tbl>
      <w:tblPr>
        <w:tblStyle w:val="Tablaconcuadrcula"/>
        <w:tblW w:w="0" w:type="auto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1051"/>
        <w:gridCol w:w="653"/>
        <w:gridCol w:w="654"/>
        <w:gridCol w:w="654"/>
        <w:gridCol w:w="595"/>
        <w:gridCol w:w="710"/>
        <w:gridCol w:w="656"/>
        <w:gridCol w:w="764"/>
        <w:gridCol w:w="568"/>
        <w:gridCol w:w="568"/>
        <w:gridCol w:w="714"/>
        <w:gridCol w:w="654"/>
        <w:gridCol w:w="654"/>
      </w:tblGrid>
      <w:tr w:rsidR="00896AED" w:rsidRPr="004904E9" w:rsidTr="00896AED">
        <w:tc>
          <w:tcPr>
            <w:tcW w:w="1051" w:type="dxa"/>
            <w:vMerge w:val="restart"/>
            <w:shd w:val="clear" w:color="auto" w:fill="404040" w:themeFill="text1" w:themeFillTint="BF"/>
          </w:tcPr>
          <w:p w:rsidR="00896AED" w:rsidRPr="004904E9" w:rsidRDefault="00896AED" w:rsidP="00896AED">
            <w:pPr>
              <w:pStyle w:val="BodyTabla01"/>
              <w:rPr>
                <w:color w:val="FFFFFF" w:themeColor="background1"/>
                <w:sz w:val="12"/>
                <w:szCs w:val="12"/>
              </w:rPr>
            </w:pPr>
            <w:r w:rsidRPr="004904E9">
              <w:rPr>
                <w:color w:val="FFFFFF" w:themeColor="background1"/>
                <w:sz w:val="12"/>
                <w:szCs w:val="12"/>
              </w:rPr>
              <w:t>COMPETENCIAS</w:t>
            </w:r>
          </w:p>
        </w:tc>
        <w:tc>
          <w:tcPr>
            <w:tcW w:w="7844" w:type="dxa"/>
            <w:gridSpan w:val="12"/>
            <w:shd w:val="clear" w:color="auto" w:fill="7F7F7F" w:themeFill="text1" w:themeFillTint="80"/>
          </w:tcPr>
          <w:p w:rsidR="00896AED" w:rsidRPr="004904E9" w:rsidRDefault="00896AED" w:rsidP="00896AED">
            <w:pPr>
              <w:pStyle w:val="BodyTabla01"/>
              <w:rPr>
                <w:color w:val="FFFFFF" w:themeColor="background1"/>
                <w:sz w:val="12"/>
                <w:szCs w:val="12"/>
              </w:rPr>
            </w:pPr>
            <w:r w:rsidRPr="004904E9">
              <w:rPr>
                <w:color w:val="FFFFFF" w:themeColor="background1"/>
                <w:sz w:val="12"/>
                <w:szCs w:val="12"/>
              </w:rPr>
              <w:t>FAMILIA O</w:t>
            </w:r>
            <w:r w:rsidR="008847E0">
              <w:rPr>
                <w:color w:val="FFFFFF" w:themeColor="background1"/>
                <w:sz w:val="12"/>
                <w:szCs w:val="12"/>
              </w:rPr>
              <w:t>U</w:t>
            </w:r>
            <w:r w:rsidRPr="004904E9">
              <w:rPr>
                <w:color w:val="FFFFFF" w:themeColor="background1"/>
                <w:sz w:val="12"/>
                <w:szCs w:val="12"/>
              </w:rPr>
              <w:t xml:space="preserve"> MODELOS</w:t>
            </w:r>
          </w:p>
        </w:tc>
      </w:tr>
      <w:tr w:rsidR="00896AED" w:rsidRPr="004904E9" w:rsidTr="00896AED">
        <w:tc>
          <w:tcPr>
            <w:tcW w:w="1051" w:type="dxa"/>
            <w:vMerge/>
            <w:shd w:val="clear" w:color="auto" w:fill="404040" w:themeFill="text1" w:themeFillTint="BF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</w:p>
        </w:tc>
        <w:tc>
          <w:tcPr>
            <w:tcW w:w="1961" w:type="dxa"/>
            <w:gridSpan w:val="3"/>
            <w:shd w:val="clear" w:color="auto" w:fill="E36C0A" w:themeFill="accent6" w:themeFillShade="BF"/>
          </w:tcPr>
          <w:p w:rsidR="00896AED" w:rsidRPr="004904E9" w:rsidRDefault="008847E0" w:rsidP="00896AED">
            <w:pPr>
              <w:pStyle w:val="BodyTabla01"/>
              <w:rPr>
                <w:color w:val="FFFFFF" w:themeColor="background1"/>
                <w:sz w:val="12"/>
                <w:szCs w:val="12"/>
              </w:rPr>
            </w:pPr>
            <w:r>
              <w:rPr>
                <w:color w:val="FFFFFF" w:themeColor="background1"/>
                <w:sz w:val="12"/>
                <w:szCs w:val="12"/>
              </w:rPr>
              <w:t>SOCIIAIS</w:t>
            </w:r>
          </w:p>
        </w:tc>
        <w:tc>
          <w:tcPr>
            <w:tcW w:w="3861" w:type="dxa"/>
            <w:gridSpan w:val="6"/>
            <w:shd w:val="clear" w:color="auto" w:fill="365F91" w:themeFill="accent1" w:themeFillShade="BF"/>
          </w:tcPr>
          <w:p w:rsidR="00896AED" w:rsidRPr="004904E9" w:rsidRDefault="008847E0" w:rsidP="00896AED">
            <w:pPr>
              <w:pStyle w:val="BodyTabla01"/>
              <w:rPr>
                <w:color w:val="FFFFFF" w:themeColor="background1"/>
                <w:sz w:val="12"/>
                <w:szCs w:val="12"/>
              </w:rPr>
            </w:pPr>
            <w:r>
              <w:rPr>
                <w:color w:val="FFFFFF" w:themeColor="background1"/>
                <w:sz w:val="12"/>
                <w:szCs w:val="12"/>
              </w:rPr>
              <w:t>PROCESAMENTO D</w:t>
            </w:r>
            <w:r w:rsidR="00896AED" w:rsidRPr="004904E9">
              <w:rPr>
                <w:color w:val="FFFFFF" w:themeColor="background1"/>
                <w:sz w:val="12"/>
                <w:szCs w:val="12"/>
              </w:rPr>
              <w:t>A INFORMACIÓN</w:t>
            </w:r>
          </w:p>
        </w:tc>
        <w:tc>
          <w:tcPr>
            <w:tcW w:w="714" w:type="dxa"/>
            <w:shd w:val="clear" w:color="auto" w:fill="948A54" w:themeFill="background2" w:themeFillShade="80"/>
          </w:tcPr>
          <w:p w:rsidR="00896AED" w:rsidRPr="004904E9" w:rsidRDefault="008847E0" w:rsidP="00896AED">
            <w:pPr>
              <w:pStyle w:val="BodyTabla01"/>
              <w:rPr>
                <w:color w:val="FFFFFF" w:themeColor="background1"/>
                <w:sz w:val="12"/>
                <w:szCs w:val="12"/>
              </w:rPr>
            </w:pPr>
            <w:r>
              <w:rPr>
                <w:color w:val="FFFFFF" w:themeColor="background1"/>
                <w:sz w:val="12"/>
                <w:szCs w:val="12"/>
              </w:rPr>
              <w:t>PERSOAIS</w:t>
            </w:r>
          </w:p>
        </w:tc>
        <w:tc>
          <w:tcPr>
            <w:tcW w:w="1308" w:type="dxa"/>
            <w:gridSpan w:val="2"/>
            <w:shd w:val="clear" w:color="auto" w:fill="943634" w:themeFill="accent2" w:themeFillShade="BF"/>
          </w:tcPr>
          <w:p w:rsidR="00896AED" w:rsidRPr="004904E9" w:rsidRDefault="008847E0" w:rsidP="00896AED">
            <w:pPr>
              <w:pStyle w:val="BodyTabla01"/>
              <w:rPr>
                <w:color w:val="FFFFFF" w:themeColor="background1"/>
                <w:sz w:val="12"/>
                <w:szCs w:val="12"/>
              </w:rPr>
            </w:pPr>
            <w:r>
              <w:rPr>
                <w:color w:val="FFFFFF" w:themeColor="background1"/>
                <w:sz w:val="12"/>
                <w:szCs w:val="12"/>
              </w:rPr>
              <w:t>CONDUCTUAIS</w:t>
            </w:r>
          </w:p>
        </w:tc>
      </w:tr>
      <w:tr w:rsidR="00896AED" w:rsidRPr="004904E9" w:rsidTr="008847E0">
        <w:tc>
          <w:tcPr>
            <w:tcW w:w="1051" w:type="dxa"/>
            <w:vMerge/>
            <w:shd w:val="clear" w:color="auto" w:fill="404040" w:themeFill="text1" w:themeFillTint="BF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</w:p>
        </w:tc>
        <w:tc>
          <w:tcPr>
            <w:tcW w:w="653" w:type="dxa"/>
            <w:shd w:val="clear" w:color="auto" w:fill="FABF8F" w:themeFill="accent6" w:themeFillTint="99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 w:rsidRPr="004904E9">
              <w:rPr>
                <w:sz w:val="12"/>
                <w:szCs w:val="12"/>
              </w:rPr>
              <w:t>Investig</w:t>
            </w:r>
            <w:r w:rsidRPr="004904E9">
              <w:rPr>
                <w:sz w:val="12"/>
                <w:szCs w:val="12"/>
              </w:rPr>
              <w:t>a</w:t>
            </w:r>
            <w:r w:rsidRPr="004904E9">
              <w:rPr>
                <w:sz w:val="12"/>
                <w:szCs w:val="12"/>
              </w:rPr>
              <w:t>ción grupal</w:t>
            </w:r>
          </w:p>
        </w:tc>
        <w:tc>
          <w:tcPr>
            <w:tcW w:w="654" w:type="dxa"/>
            <w:shd w:val="clear" w:color="auto" w:fill="FBD4B4" w:themeFill="accent6" w:themeFillTint="66"/>
          </w:tcPr>
          <w:p w:rsidR="00896AED" w:rsidRPr="004904E9" w:rsidRDefault="008847E0" w:rsidP="00896AED">
            <w:pPr>
              <w:pStyle w:val="BodyTabla01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Xogo</w:t>
            </w:r>
            <w:proofErr w:type="spellEnd"/>
            <w:r w:rsidR="00896AED" w:rsidRPr="004904E9">
              <w:rPr>
                <w:sz w:val="12"/>
                <w:szCs w:val="12"/>
              </w:rPr>
              <w:t xml:space="preserve"> de roles</w:t>
            </w:r>
          </w:p>
        </w:tc>
        <w:tc>
          <w:tcPr>
            <w:tcW w:w="654" w:type="dxa"/>
            <w:shd w:val="clear" w:color="auto" w:fill="FDE9D9" w:themeFill="accent6" w:themeFillTint="33"/>
          </w:tcPr>
          <w:p w:rsidR="00896AED" w:rsidRPr="004904E9" w:rsidRDefault="008847E0" w:rsidP="00896AED">
            <w:pPr>
              <w:pStyle w:val="BodyTabla01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Xurispr</w:t>
            </w:r>
            <w:r>
              <w:rPr>
                <w:sz w:val="12"/>
                <w:szCs w:val="12"/>
              </w:rPr>
              <w:t>u</w:t>
            </w:r>
            <w:r>
              <w:rPr>
                <w:sz w:val="12"/>
                <w:szCs w:val="12"/>
              </w:rPr>
              <w:t>dencia</w:t>
            </w:r>
            <w:proofErr w:type="spellEnd"/>
          </w:p>
        </w:tc>
        <w:tc>
          <w:tcPr>
            <w:tcW w:w="595" w:type="dxa"/>
            <w:shd w:val="clear" w:color="auto" w:fill="95B3D7" w:themeFill="accent1" w:themeFillTint="99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 w:rsidRPr="004904E9">
              <w:rPr>
                <w:sz w:val="12"/>
                <w:szCs w:val="12"/>
              </w:rPr>
              <w:t>inductivo básico</w:t>
            </w:r>
          </w:p>
        </w:tc>
        <w:tc>
          <w:tcPr>
            <w:tcW w:w="710" w:type="dxa"/>
            <w:shd w:val="clear" w:color="auto" w:fill="B8CCE4" w:themeFill="accent1" w:themeFillTint="66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 w:rsidRPr="004904E9">
              <w:rPr>
                <w:sz w:val="12"/>
                <w:szCs w:val="12"/>
              </w:rPr>
              <w:t>Formación de conceptos</w:t>
            </w:r>
          </w:p>
        </w:tc>
        <w:tc>
          <w:tcPr>
            <w:tcW w:w="656" w:type="dxa"/>
            <w:shd w:val="clear" w:color="auto" w:fill="DBE5F1" w:themeFill="accent1" w:themeFillTint="33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 w:rsidRPr="004904E9">
              <w:rPr>
                <w:sz w:val="12"/>
                <w:szCs w:val="12"/>
              </w:rPr>
              <w:t>Indagación científica</w:t>
            </w:r>
          </w:p>
        </w:tc>
        <w:tc>
          <w:tcPr>
            <w:tcW w:w="764" w:type="dxa"/>
            <w:shd w:val="clear" w:color="auto" w:fill="B6DDE8" w:themeFill="accent5" w:themeFillTint="66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 w:rsidRPr="004904E9">
              <w:rPr>
                <w:sz w:val="12"/>
                <w:szCs w:val="12"/>
              </w:rPr>
              <w:t>Memorístico</w:t>
            </w:r>
          </w:p>
        </w:tc>
        <w:tc>
          <w:tcPr>
            <w:tcW w:w="568" w:type="dxa"/>
            <w:shd w:val="clear" w:color="auto" w:fill="92CDDC" w:themeFill="accent5" w:themeFillTint="99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proofErr w:type="spellStart"/>
            <w:r w:rsidRPr="004904E9">
              <w:rPr>
                <w:sz w:val="12"/>
                <w:szCs w:val="12"/>
              </w:rPr>
              <w:t>Sinéctico</w:t>
            </w:r>
            <w:proofErr w:type="spellEnd"/>
          </w:p>
        </w:tc>
        <w:tc>
          <w:tcPr>
            <w:tcW w:w="568" w:type="dxa"/>
            <w:shd w:val="clear" w:color="auto" w:fill="31849B" w:themeFill="accent5" w:themeFillShade="BF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 w:rsidRPr="004904E9">
              <w:rPr>
                <w:sz w:val="12"/>
                <w:szCs w:val="12"/>
              </w:rPr>
              <w:t>Organiz</w:t>
            </w:r>
            <w:r w:rsidRPr="004904E9">
              <w:rPr>
                <w:sz w:val="12"/>
                <w:szCs w:val="12"/>
              </w:rPr>
              <w:t>a</w:t>
            </w:r>
            <w:r w:rsidRPr="004904E9">
              <w:rPr>
                <w:sz w:val="12"/>
                <w:szCs w:val="12"/>
              </w:rPr>
              <w:t>dores previos</w:t>
            </w:r>
          </w:p>
        </w:tc>
        <w:tc>
          <w:tcPr>
            <w:tcW w:w="714" w:type="dxa"/>
            <w:shd w:val="clear" w:color="auto" w:fill="C4BC96" w:themeFill="background2" w:themeFillShade="BF"/>
          </w:tcPr>
          <w:p w:rsidR="00896AED" w:rsidRPr="004904E9" w:rsidRDefault="008847E0" w:rsidP="00896AED">
            <w:pPr>
              <w:pStyle w:val="BodyTabla01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Ensinanza</w:t>
            </w:r>
            <w:proofErr w:type="spellEnd"/>
            <w:r w:rsidR="00896AED" w:rsidRPr="004904E9">
              <w:rPr>
                <w:sz w:val="12"/>
                <w:szCs w:val="12"/>
              </w:rPr>
              <w:t xml:space="preserve"> no</w:t>
            </w:r>
            <w:r>
              <w:rPr>
                <w:sz w:val="12"/>
                <w:szCs w:val="12"/>
              </w:rPr>
              <w:t>n</w:t>
            </w:r>
            <w:r w:rsidR="00896AED" w:rsidRPr="004904E9">
              <w:rPr>
                <w:sz w:val="12"/>
                <w:szCs w:val="12"/>
              </w:rPr>
              <w:t xml:space="preserve"> directiva</w:t>
            </w:r>
          </w:p>
        </w:tc>
        <w:tc>
          <w:tcPr>
            <w:tcW w:w="654" w:type="dxa"/>
            <w:shd w:val="clear" w:color="auto" w:fill="F2DBDB" w:themeFill="accent2" w:themeFillTint="33"/>
          </w:tcPr>
          <w:p w:rsidR="00896AED" w:rsidRPr="004904E9" w:rsidRDefault="008847E0" w:rsidP="00896AED">
            <w:pPr>
              <w:pStyle w:val="BodyTabla01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Ensinanza</w:t>
            </w:r>
            <w:proofErr w:type="spellEnd"/>
            <w:r w:rsidR="00896AED" w:rsidRPr="004904E9">
              <w:rPr>
                <w:sz w:val="12"/>
                <w:szCs w:val="12"/>
              </w:rPr>
              <w:t xml:space="preserve"> directa</w:t>
            </w:r>
          </w:p>
        </w:tc>
        <w:tc>
          <w:tcPr>
            <w:tcW w:w="654" w:type="dxa"/>
            <w:shd w:val="clear" w:color="auto" w:fill="E5B8B7" w:themeFill="accent2" w:themeFillTint="66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 w:rsidRPr="004904E9">
              <w:rPr>
                <w:sz w:val="12"/>
                <w:szCs w:val="12"/>
              </w:rPr>
              <w:t>Simulación</w:t>
            </w:r>
          </w:p>
        </w:tc>
      </w:tr>
      <w:tr w:rsidR="00896AED" w:rsidRPr="004904E9" w:rsidTr="008847E0">
        <w:tc>
          <w:tcPr>
            <w:tcW w:w="1051" w:type="dxa"/>
            <w:shd w:val="clear" w:color="auto" w:fill="F2F2F2" w:themeFill="background1" w:themeFillShade="F2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 w:rsidRPr="004904E9">
              <w:rPr>
                <w:sz w:val="12"/>
                <w:szCs w:val="12"/>
              </w:rPr>
              <w:t>C. Lingüística</w:t>
            </w:r>
          </w:p>
        </w:tc>
        <w:tc>
          <w:tcPr>
            <w:tcW w:w="653" w:type="dxa"/>
            <w:shd w:val="clear" w:color="auto" w:fill="F2F2F2" w:themeFill="background1" w:themeFillShade="F2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SÍ</w:t>
            </w:r>
          </w:p>
        </w:tc>
        <w:tc>
          <w:tcPr>
            <w:tcW w:w="654" w:type="dxa"/>
            <w:shd w:val="clear" w:color="auto" w:fill="F2F2F2" w:themeFill="background1" w:themeFillShade="F2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SÍ</w:t>
            </w:r>
          </w:p>
        </w:tc>
        <w:tc>
          <w:tcPr>
            <w:tcW w:w="654" w:type="dxa"/>
            <w:shd w:val="clear" w:color="auto" w:fill="F2F2F2" w:themeFill="background1" w:themeFillShade="F2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SÍ</w:t>
            </w:r>
          </w:p>
        </w:tc>
        <w:tc>
          <w:tcPr>
            <w:tcW w:w="595" w:type="dxa"/>
            <w:shd w:val="clear" w:color="auto" w:fill="F2F2F2" w:themeFill="background1" w:themeFillShade="F2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SÍ</w:t>
            </w:r>
          </w:p>
        </w:tc>
        <w:tc>
          <w:tcPr>
            <w:tcW w:w="710" w:type="dxa"/>
            <w:shd w:val="clear" w:color="auto" w:fill="F2F2F2" w:themeFill="background1" w:themeFillShade="F2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SÍ</w:t>
            </w:r>
          </w:p>
        </w:tc>
        <w:tc>
          <w:tcPr>
            <w:tcW w:w="656" w:type="dxa"/>
            <w:shd w:val="clear" w:color="auto" w:fill="F2F2F2" w:themeFill="background1" w:themeFillShade="F2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SÍ</w:t>
            </w:r>
          </w:p>
        </w:tc>
        <w:tc>
          <w:tcPr>
            <w:tcW w:w="764" w:type="dxa"/>
            <w:shd w:val="clear" w:color="auto" w:fill="F2F2F2" w:themeFill="background1" w:themeFillShade="F2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SÍ</w:t>
            </w:r>
          </w:p>
        </w:tc>
        <w:tc>
          <w:tcPr>
            <w:tcW w:w="568" w:type="dxa"/>
            <w:shd w:val="clear" w:color="auto" w:fill="F2F2F2" w:themeFill="background1" w:themeFillShade="F2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SÍ</w:t>
            </w:r>
          </w:p>
        </w:tc>
        <w:tc>
          <w:tcPr>
            <w:tcW w:w="568" w:type="dxa"/>
            <w:shd w:val="clear" w:color="auto" w:fill="F2F2F2" w:themeFill="background1" w:themeFillShade="F2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SÍ</w:t>
            </w:r>
          </w:p>
        </w:tc>
        <w:tc>
          <w:tcPr>
            <w:tcW w:w="714" w:type="dxa"/>
            <w:shd w:val="clear" w:color="auto" w:fill="F2F2F2" w:themeFill="background1" w:themeFillShade="F2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SÍ</w:t>
            </w:r>
          </w:p>
        </w:tc>
        <w:tc>
          <w:tcPr>
            <w:tcW w:w="654" w:type="dxa"/>
            <w:shd w:val="clear" w:color="auto" w:fill="F2F2F2" w:themeFill="background1" w:themeFillShade="F2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SÍ</w:t>
            </w:r>
          </w:p>
        </w:tc>
        <w:tc>
          <w:tcPr>
            <w:tcW w:w="654" w:type="dxa"/>
            <w:shd w:val="clear" w:color="auto" w:fill="F2F2F2" w:themeFill="background1" w:themeFillShade="F2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SÍ</w:t>
            </w:r>
          </w:p>
        </w:tc>
      </w:tr>
      <w:tr w:rsidR="00896AED" w:rsidRPr="004904E9" w:rsidTr="008847E0">
        <w:tc>
          <w:tcPr>
            <w:tcW w:w="1051" w:type="dxa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 w:rsidRPr="004904E9">
              <w:rPr>
                <w:sz w:val="12"/>
                <w:szCs w:val="12"/>
              </w:rPr>
              <w:t>C. Matemática</w:t>
            </w:r>
          </w:p>
        </w:tc>
        <w:tc>
          <w:tcPr>
            <w:tcW w:w="653" w:type="dxa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SÍ</w:t>
            </w:r>
          </w:p>
        </w:tc>
        <w:tc>
          <w:tcPr>
            <w:tcW w:w="654" w:type="dxa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</w:t>
            </w:r>
            <w:r w:rsidR="00F037B3">
              <w:rPr>
                <w:sz w:val="12"/>
                <w:szCs w:val="12"/>
              </w:rPr>
              <w:t>N</w:t>
            </w:r>
          </w:p>
        </w:tc>
        <w:tc>
          <w:tcPr>
            <w:tcW w:w="654" w:type="dxa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</w:t>
            </w:r>
            <w:r w:rsidR="00F037B3">
              <w:rPr>
                <w:sz w:val="12"/>
                <w:szCs w:val="12"/>
              </w:rPr>
              <w:t>N</w:t>
            </w:r>
          </w:p>
        </w:tc>
        <w:tc>
          <w:tcPr>
            <w:tcW w:w="595" w:type="dxa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SÍ</w:t>
            </w:r>
          </w:p>
        </w:tc>
        <w:tc>
          <w:tcPr>
            <w:tcW w:w="710" w:type="dxa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SÍ</w:t>
            </w:r>
          </w:p>
        </w:tc>
        <w:tc>
          <w:tcPr>
            <w:tcW w:w="656" w:type="dxa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SÍ</w:t>
            </w:r>
          </w:p>
        </w:tc>
        <w:tc>
          <w:tcPr>
            <w:tcW w:w="764" w:type="dxa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SÍ</w:t>
            </w:r>
          </w:p>
        </w:tc>
        <w:tc>
          <w:tcPr>
            <w:tcW w:w="568" w:type="dxa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</w:t>
            </w:r>
            <w:r w:rsidR="00F037B3">
              <w:rPr>
                <w:sz w:val="12"/>
                <w:szCs w:val="12"/>
              </w:rPr>
              <w:t>N</w:t>
            </w:r>
          </w:p>
        </w:tc>
        <w:tc>
          <w:tcPr>
            <w:tcW w:w="568" w:type="dxa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SÍ</w:t>
            </w:r>
          </w:p>
        </w:tc>
        <w:tc>
          <w:tcPr>
            <w:tcW w:w="714" w:type="dxa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</w:t>
            </w:r>
            <w:r w:rsidR="00F037B3">
              <w:rPr>
                <w:sz w:val="12"/>
                <w:szCs w:val="12"/>
              </w:rPr>
              <w:t>N</w:t>
            </w:r>
          </w:p>
        </w:tc>
        <w:tc>
          <w:tcPr>
            <w:tcW w:w="654" w:type="dxa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SÍ</w:t>
            </w:r>
          </w:p>
        </w:tc>
        <w:tc>
          <w:tcPr>
            <w:tcW w:w="654" w:type="dxa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</w:t>
            </w:r>
            <w:r w:rsidR="00F037B3">
              <w:rPr>
                <w:sz w:val="12"/>
                <w:szCs w:val="12"/>
              </w:rPr>
              <w:t>N</w:t>
            </w:r>
          </w:p>
        </w:tc>
      </w:tr>
      <w:tr w:rsidR="00896AED" w:rsidRPr="004904E9" w:rsidTr="008847E0">
        <w:tc>
          <w:tcPr>
            <w:tcW w:w="1051" w:type="dxa"/>
            <w:shd w:val="clear" w:color="auto" w:fill="F2F2F2" w:themeFill="background1" w:themeFillShade="F2"/>
          </w:tcPr>
          <w:p w:rsidR="00896AED" w:rsidRPr="004904E9" w:rsidRDefault="008847E0" w:rsidP="008847E0">
            <w:pPr>
              <w:pStyle w:val="BodyTabla01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Coñec</w:t>
            </w:r>
            <w:proofErr w:type="spellEnd"/>
            <w:r w:rsidR="00896AED" w:rsidRPr="004904E9">
              <w:rPr>
                <w:sz w:val="12"/>
                <w:szCs w:val="12"/>
              </w:rPr>
              <w:t xml:space="preserve">. </w:t>
            </w:r>
            <w:r>
              <w:rPr>
                <w:sz w:val="12"/>
                <w:szCs w:val="12"/>
              </w:rPr>
              <w:t>e</w:t>
            </w:r>
            <w:r w:rsidR="00896AED" w:rsidRPr="004904E9">
              <w:rPr>
                <w:sz w:val="12"/>
                <w:szCs w:val="12"/>
              </w:rPr>
              <w:t xml:space="preserve"> interacción </w:t>
            </w:r>
            <w:proofErr w:type="spellStart"/>
            <w:r>
              <w:rPr>
                <w:sz w:val="12"/>
                <w:szCs w:val="12"/>
              </w:rPr>
              <w:t>no</w:t>
            </w:r>
            <w:r w:rsidR="00896AED" w:rsidRPr="004904E9">
              <w:rPr>
                <w:sz w:val="12"/>
                <w:szCs w:val="12"/>
              </w:rPr>
              <w:t>l</w:t>
            </w:r>
            <w:proofErr w:type="spellEnd"/>
            <w:r w:rsidR="00896AED" w:rsidRPr="004904E9">
              <w:rPr>
                <w:sz w:val="12"/>
                <w:szCs w:val="12"/>
              </w:rPr>
              <w:t xml:space="preserve"> m. f.</w:t>
            </w:r>
          </w:p>
        </w:tc>
        <w:tc>
          <w:tcPr>
            <w:tcW w:w="653" w:type="dxa"/>
            <w:shd w:val="clear" w:color="auto" w:fill="F2F2F2" w:themeFill="background1" w:themeFillShade="F2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SÍ</w:t>
            </w:r>
          </w:p>
        </w:tc>
        <w:tc>
          <w:tcPr>
            <w:tcW w:w="654" w:type="dxa"/>
            <w:shd w:val="clear" w:color="auto" w:fill="F2F2F2" w:themeFill="background1" w:themeFillShade="F2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</w:t>
            </w:r>
            <w:r w:rsidR="00F037B3">
              <w:rPr>
                <w:sz w:val="12"/>
                <w:szCs w:val="12"/>
              </w:rPr>
              <w:t>N</w:t>
            </w:r>
          </w:p>
        </w:tc>
        <w:tc>
          <w:tcPr>
            <w:tcW w:w="654" w:type="dxa"/>
            <w:shd w:val="clear" w:color="auto" w:fill="F2F2F2" w:themeFill="background1" w:themeFillShade="F2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</w:t>
            </w:r>
            <w:r w:rsidR="00F037B3">
              <w:rPr>
                <w:sz w:val="12"/>
                <w:szCs w:val="12"/>
              </w:rPr>
              <w:t>N</w:t>
            </w:r>
          </w:p>
        </w:tc>
        <w:tc>
          <w:tcPr>
            <w:tcW w:w="595" w:type="dxa"/>
            <w:shd w:val="clear" w:color="auto" w:fill="F2F2F2" w:themeFill="background1" w:themeFillShade="F2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SÍ</w:t>
            </w:r>
          </w:p>
        </w:tc>
        <w:tc>
          <w:tcPr>
            <w:tcW w:w="710" w:type="dxa"/>
            <w:shd w:val="clear" w:color="auto" w:fill="F2F2F2" w:themeFill="background1" w:themeFillShade="F2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SÍ</w:t>
            </w:r>
          </w:p>
        </w:tc>
        <w:tc>
          <w:tcPr>
            <w:tcW w:w="656" w:type="dxa"/>
            <w:shd w:val="clear" w:color="auto" w:fill="F2F2F2" w:themeFill="background1" w:themeFillShade="F2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SÍ</w:t>
            </w:r>
          </w:p>
        </w:tc>
        <w:tc>
          <w:tcPr>
            <w:tcW w:w="764" w:type="dxa"/>
            <w:shd w:val="clear" w:color="auto" w:fill="F2F2F2" w:themeFill="background1" w:themeFillShade="F2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SÍ</w:t>
            </w:r>
          </w:p>
        </w:tc>
        <w:tc>
          <w:tcPr>
            <w:tcW w:w="568" w:type="dxa"/>
            <w:shd w:val="clear" w:color="auto" w:fill="F2F2F2" w:themeFill="background1" w:themeFillShade="F2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</w:t>
            </w:r>
            <w:r w:rsidR="00F037B3">
              <w:rPr>
                <w:sz w:val="12"/>
                <w:szCs w:val="12"/>
              </w:rPr>
              <w:t>N</w:t>
            </w:r>
          </w:p>
        </w:tc>
        <w:tc>
          <w:tcPr>
            <w:tcW w:w="568" w:type="dxa"/>
            <w:shd w:val="clear" w:color="auto" w:fill="F2F2F2" w:themeFill="background1" w:themeFillShade="F2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SÍ</w:t>
            </w:r>
          </w:p>
        </w:tc>
        <w:tc>
          <w:tcPr>
            <w:tcW w:w="714" w:type="dxa"/>
            <w:shd w:val="clear" w:color="auto" w:fill="F2F2F2" w:themeFill="background1" w:themeFillShade="F2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</w:t>
            </w:r>
            <w:r w:rsidR="00F037B3">
              <w:rPr>
                <w:sz w:val="12"/>
                <w:szCs w:val="12"/>
              </w:rPr>
              <w:t>N</w:t>
            </w:r>
          </w:p>
        </w:tc>
        <w:tc>
          <w:tcPr>
            <w:tcW w:w="654" w:type="dxa"/>
            <w:shd w:val="clear" w:color="auto" w:fill="F2F2F2" w:themeFill="background1" w:themeFillShade="F2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SÍ</w:t>
            </w:r>
          </w:p>
        </w:tc>
        <w:tc>
          <w:tcPr>
            <w:tcW w:w="654" w:type="dxa"/>
            <w:shd w:val="clear" w:color="auto" w:fill="F2F2F2" w:themeFill="background1" w:themeFillShade="F2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</w:t>
            </w:r>
            <w:r w:rsidR="00F037B3">
              <w:rPr>
                <w:sz w:val="12"/>
                <w:szCs w:val="12"/>
              </w:rPr>
              <w:t>N</w:t>
            </w:r>
          </w:p>
        </w:tc>
      </w:tr>
      <w:tr w:rsidR="00896AED" w:rsidRPr="004904E9" w:rsidTr="008847E0">
        <w:tc>
          <w:tcPr>
            <w:tcW w:w="1051" w:type="dxa"/>
          </w:tcPr>
          <w:p w:rsidR="00896AED" w:rsidRPr="004904E9" w:rsidRDefault="008847E0" w:rsidP="008847E0">
            <w:pPr>
              <w:pStyle w:val="BodyTabla01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Tratam</w:t>
            </w:r>
            <w:proofErr w:type="spellEnd"/>
            <w:r>
              <w:rPr>
                <w:sz w:val="12"/>
                <w:szCs w:val="12"/>
              </w:rPr>
              <w:t xml:space="preserve">. </w:t>
            </w:r>
            <w:proofErr w:type="gramStart"/>
            <w:r>
              <w:rPr>
                <w:sz w:val="12"/>
                <w:szCs w:val="12"/>
              </w:rPr>
              <w:t>d</w:t>
            </w:r>
            <w:r w:rsidR="00896AED" w:rsidRPr="004904E9">
              <w:rPr>
                <w:sz w:val="12"/>
                <w:szCs w:val="12"/>
              </w:rPr>
              <w:t>a</w:t>
            </w:r>
            <w:proofErr w:type="gramEnd"/>
            <w:r w:rsidR="00896AED" w:rsidRPr="004904E9">
              <w:rPr>
                <w:sz w:val="12"/>
                <w:szCs w:val="12"/>
              </w:rPr>
              <w:t xml:space="preserve"> </w:t>
            </w:r>
            <w:proofErr w:type="spellStart"/>
            <w:r w:rsidR="00896AED" w:rsidRPr="004904E9">
              <w:rPr>
                <w:sz w:val="12"/>
                <w:szCs w:val="12"/>
              </w:rPr>
              <w:t>inf</w:t>
            </w:r>
            <w:proofErr w:type="spellEnd"/>
            <w:r w:rsidR="00896AED" w:rsidRPr="004904E9">
              <w:rPr>
                <w:sz w:val="12"/>
                <w:szCs w:val="12"/>
              </w:rPr>
              <w:t xml:space="preserve">. </w:t>
            </w:r>
            <w:r>
              <w:rPr>
                <w:sz w:val="12"/>
                <w:szCs w:val="12"/>
              </w:rPr>
              <w:t xml:space="preserve">e c. </w:t>
            </w:r>
            <w:proofErr w:type="spellStart"/>
            <w:r>
              <w:rPr>
                <w:sz w:val="12"/>
                <w:szCs w:val="12"/>
              </w:rPr>
              <w:t>dix</w:t>
            </w:r>
            <w:r w:rsidR="00896AED" w:rsidRPr="004904E9">
              <w:rPr>
                <w:sz w:val="12"/>
                <w:szCs w:val="12"/>
              </w:rPr>
              <w:t>ital</w:t>
            </w:r>
            <w:proofErr w:type="spellEnd"/>
          </w:p>
        </w:tc>
        <w:tc>
          <w:tcPr>
            <w:tcW w:w="653" w:type="dxa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SÍ</w:t>
            </w:r>
          </w:p>
        </w:tc>
        <w:tc>
          <w:tcPr>
            <w:tcW w:w="654" w:type="dxa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</w:t>
            </w:r>
            <w:r w:rsidR="00F037B3">
              <w:rPr>
                <w:sz w:val="12"/>
                <w:szCs w:val="12"/>
              </w:rPr>
              <w:t>N</w:t>
            </w:r>
          </w:p>
        </w:tc>
        <w:tc>
          <w:tcPr>
            <w:tcW w:w="654" w:type="dxa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</w:t>
            </w:r>
            <w:r w:rsidR="00F037B3">
              <w:rPr>
                <w:sz w:val="12"/>
                <w:szCs w:val="12"/>
              </w:rPr>
              <w:t>N</w:t>
            </w:r>
          </w:p>
        </w:tc>
        <w:tc>
          <w:tcPr>
            <w:tcW w:w="595" w:type="dxa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SÍ</w:t>
            </w:r>
          </w:p>
        </w:tc>
        <w:tc>
          <w:tcPr>
            <w:tcW w:w="710" w:type="dxa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SÍ</w:t>
            </w:r>
          </w:p>
        </w:tc>
        <w:tc>
          <w:tcPr>
            <w:tcW w:w="656" w:type="dxa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SÍ</w:t>
            </w:r>
          </w:p>
        </w:tc>
        <w:tc>
          <w:tcPr>
            <w:tcW w:w="764" w:type="dxa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SÍ</w:t>
            </w:r>
          </w:p>
        </w:tc>
        <w:tc>
          <w:tcPr>
            <w:tcW w:w="568" w:type="dxa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</w:t>
            </w:r>
            <w:r w:rsidR="00F037B3">
              <w:rPr>
                <w:sz w:val="12"/>
                <w:szCs w:val="12"/>
              </w:rPr>
              <w:t>N</w:t>
            </w:r>
          </w:p>
        </w:tc>
        <w:tc>
          <w:tcPr>
            <w:tcW w:w="568" w:type="dxa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SÍ</w:t>
            </w:r>
          </w:p>
        </w:tc>
        <w:tc>
          <w:tcPr>
            <w:tcW w:w="714" w:type="dxa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</w:t>
            </w:r>
            <w:r w:rsidR="00F037B3">
              <w:rPr>
                <w:sz w:val="12"/>
                <w:szCs w:val="12"/>
              </w:rPr>
              <w:t>N</w:t>
            </w:r>
          </w:p>
        </w:tc>
        <w:tc>
          <w:tcPr>
            <w:tcW w:w="654" w:type="dxa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SÍ</w:t>
            </w:r>
          </w:p>
        </w:tc>
        <w:tc>
          <w:tcPr>
            <w:tcW w:w="654" w:type="dxa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</w:t>
            </w:r>
            <w:r w:rsidR="00F037B3">
              <w:rPr>
                <w:sz w:val="12"/>
                <w:szCs w:val="12"/>
              </w:rPr>
              <w:t>N</w:t>
            </w:r>
          </w:p>
        </w:tc>
      </w:tr>
      <w:tr w:rsidR="00896AED" w:rsidRPr="004904E9" w:rsidTr="008847E0">
        <w:tc>
          <w:tcPr>
            <w:tcW w:w="1051" w:type="dxa"/>
            <w:shd w:val="clear" w:color="auto" w:fill="F2F2F2" w:themeFill="background1" w:themeFillShade="F2"/>
          </w:tcPr>
          <w:p w:rsidR="00896AED" w:rsidRPr="004904E9" w:rsidRDefault="00896AED" w:rsidP="008847E0">
            <w:pPr>
              <w:pStyle w:val="BodyTabla01"/>
              <w:rPr>
                <w:sz w:val="12"/>
                <w:szCs w:val="12"/>
              </w:rPr>
            </w:pPr>
            <w:r w:rsidRPr="004904E9">
              <w:rPr>
                <w:sz w:val="12"/>
                <w:szCs w:val="12"/>
              </w:rPr>
              <w:t xml:space="preserve">C. Social </w:t>
            </w:r>
            <w:r w:rsidR="008847E0">
              <w:rPr>
                <w:sz w:val="12"/>
                <w:szCs w:val="12"/>
              </w:rPr>
              <w:t>e</w:t>
            </w:r>
            <w:r w:rsidRPr="004904E9">
              <w:rPr>
                <w:sz w:val="12"/>
                <w:szCs w:val="12"/>
              </w:rPr>
              <w:t xml:space="preserve"> </w:t>
            </w:r>
            <w:proofErr w:type="spellStart"/>
            <w:r w:rsidR="008847E0">
              <w:rPr>
                <w:sz w:val="12"/>
                <w:szCs w:val="12"/>
              </w:rPr>
              <w:t>cidadá</w:t>
            </w:r>
            <w:proofErr w:type="spellEnd"/>
          </w:p>
        </w:tc>
        <w:tc>
          <w:tcPr>
            <w:tcW w:w="653" w:type="dxa"/>
            <w:shd w:val="clear" w:color="auto" w:fill="F2F2F2" w:themeFill="background1" w:themeFillShade="F2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SÍ</w:t>
            </w:r>
          </w:p>
        </w:tc>
        <w:tc>
          <w:tcPr>
            <w:tcW w:w="654" w:type="dxa"/>
            <w:shd w:val="clear" w:color="auto" w:fill="F2F2F2" w:themeFill="background1" w:themeFillShade="F2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SÍ</w:t>
            </w:r>
          </w:p>
        </w:tc>
        <w:tc>
          <w:tcPr>
            <w:tcW w:w="654" w:type="dxa"/>
            <w:shd w:val="clear" w:color="auto" w:fill="F2F2F2" w:themeFill="background1" w:themeFillShade="F2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SÍ</w:t>
            </w:r>
          </w:p>
        </w:tc>
        <w:tc>
          <w:tcPr>
            <w:tcW w:w="595" w:type="dxa"/>
            <w:shd w:val="clear" w:color="auto" w:fill="F2F2F2" w:themeFill="background1" w:themeFillShade="F2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POCO</w:t>
            </w:r>
          </w:p>
        </w:tc>
        <w:tc>
          <w:tcPr>
            <w:tcW w:w="710" w:type="dxa"/>
            <w:shd w:val="clear" w:color="auto" w:fill="F2F2F2" w:themeFill="background1" w:themeFillShade="F2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BASTANTE</w:t>
            </w:r>
          </w:p>
        </w:tc>
        <w:tc>
          <w:tcPr>
            <w:tcW w:w="656" w:type="dxa"/>
            <w:shd w:val="clear" w:color="auto" w:fill="F2F2F2" w:themeFill="background1" w:themeFillShade="F2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BASTANTE</w:t>
            </w:r>
          </w:p>
        </w:tc>
        <w:tc>
          <w:tcPr>
            <w:tcW w:w="764" w:type="dxa"/>
            <w:shd w:val="clear" w:color="auto" w:fill="F2F2F2" w:themeFill="background1" w:themeFillShade="F2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ALGO</w:t>
            </w:r>
          </w:p>
        </w:tc>
        <w:tc>
          <w:tcPr>
            <w:tcW w:w="568" w:type="dxa"/>
            <w:shd w:val="clear" w:color="auto" w:fill="F2F2F2" w:themeFill="background1" w:themeFillShade="F2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SÍ</w:t>
            </w:r>
          </w:p>
        </w:tc>
        <w:tc>
          <w:tcPr>
            <w:tcW w:w="568" w:type="dxa"/>
            <w:shd w:val="clear" w:color="auto" w:fill="F2F2F2" w:themeFill="background1" w:themeFillShade="F2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SÍ</w:t>
            </w:r>
          </w:p>
        </w:tc>
        <w:tc>
          <w:tcPr>
            <w:tcW w:w="714" w:type="dxa"/>
            <w:shd w:val="clear" w:color="auto" w:fill="F2F2F2" w:themeFill="background1" w:themeFillShade="F2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SÍ</w:t>
            </w:r>
          </w:p>
        </w:tc>
        <w:tc>
          <w:tcPr>
            <w:tcW w:w="654" w:type="dxa"/>
            <w:shd w:val="clear" w:color="auto" w:fill="F2F2F2" w:themeFill="background1" w:themeFillShade="F2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</w:t>
            </w:r>
            <w:r w:rsidR="00F037B3">
              <w:rPr>
                <w:sz w:val="12"/>
                <w:szCs w:val="12"/>
              </w:rPr>
              <w:t>N</w:t>
            </w:r>
          </w:p>
        </w:tc>
        <w:tc>
          <w:tcPr>
            <w:tcW w:w="654" w:type="dxa"/>
            <w:shd w:val="clear" w:color="auto" w:fill="F2F2F2" w:themeFill="background1" w:themeFillShade="F2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SÍ</w:t>
            </w:r>
          </w:p>
        </w:tc>
      </w:tr>
      <w:tr w:rsidR="00896AED" w:rsidRPr="004904E9" w:rsidTr="008847E0">
        <w:tc>
          <w:tcPr>
            <w:tcW w:w="1051" w:type="dxa"/>
          </w:tcPr>
          <w:p w:rsidR="00896AED" w:rsidRPr="004904E9" w:rsidRDefault="00896AED" w:rsidP="008847E0">
            <w:pPr>
              <w:pStyle w:val="BodyTabla01"/>
              <w:rPr>
                <w:sz w:val="12"/>
                <w:szCs w:val="12"/>
              </w:rPr>
            </w:pPr>
            <w:r w:rsidRPr="004904E9">
              <w:rPr>
                <w:sz w:val="12"/>
                <w:szCs w:val="12"/>
              </w:rPr>
              <w:t xml:space="preserve">C. Cultural </w:t>
            </w:r>
            <w:r w:rsidR="008847E0">
              <w:rPr>
                <w:sz w:val="12"/>
                <w:szCs w:val="12"/>
              </w:rPr>
              <w:t>e</w:t>
            </w:r>
            <w:r w:rsidRPr="004904E9">
              <w:rPr>
                <w:sz w:val="12"/>
                <w:szCs w:val="12"/>
              </w:rPr>
              <w:t xml:space="preserve"> artística</w:t>
            </w:r>
          </w:p>
        </w:tc>
        <w:tc>
          <w:tcPr>
            <w:tcW w:w="653" w:type="dxa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SÍ</w:t>
            </w:r>
          </w:p>
        </w:tc>
        <w:tc>
          <w:tcPr>
            <w:tcW w:w="654" w:type="dxa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</w:t>
            </w:r>
            <w:r w:rsidR="00F037B3">
              <w:rPr>
                <w:sz w:val="12"/>
                <w:szCs w:val="12"/>
              </w:rPr>
              <w:t>N</w:t>
            </w:r>
          </w:p>
        </w:tc>
        <w:tc>
          <w:tcPr>
            <w:tcW w:w="654" w:type="dxa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</w:t>
            </w:r>
          </w:p>
        </w:tc>
        <w:tc>
          <w:tcPr>
            <w:tcW w:w="595" w:type="dxa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</w:t>
            </w:r>
          </w:p>
        </w:tc>
        <w:tc>
          <w:tcPr>
            <w:tcW w:w="710" w:type="dxa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</w:t>
            </w:r>
            <w:r w:rsidR="00F037B3">
              <w:rPr>
                <w:sz w:val="12"/>
                <w:szCs w:val="12"/>
              </w:rPr>
              <w:t>N</w:t>
            </w:r>
          </w:p>
        </w:tc>
        <w:tc>
          <w:tcPr>
            <w:tcW w:w="656" w:type="dxa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</w:t>
            </w:r>
            <w:r w:rsidR="00F037B3">
              <w:rPr>
                <w:sz w:val="12"/>
                <w:szCs w:val="12"/>
              </w:rPr>
              <w:t>N</w:t>
            </w:r>
          </w:p>
        </w:tc>
        <w:tc>
          <w:tcPr>
            <w:tcW w:w="764" w:type="dxa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BASTANTE</w:t>
            </w:r>
          </w:p>
        </w:tc>
        <w:tc>
          <w:tcPr>
            <w:tcW w:w="568" w:type="dxa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SÍ</w:t>
            </w:r>
          </w:p>
        </w:tc>
        <w:tc>
          <w:tcPr>
            <w:tcW w:w="568" w:type="dxa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</w:t>
            </w:r>
            <w:r w:rsidR="00F037B3">
              <w:rPr>
                <w:sz w:val="12"/>
                <w:szCs w:val="12"/>
              </w:rPr>
              <w:t>N</w:t>
            </w:r>
          </w:p>
        </w:tc>
        <w:tc>
          <w:tcPr>
            <w:tcW w:w="714" w:type="dxa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</w:t>
            </w:r>
            <w:r w:rsidR="00F037B3">
              <w:rPr>
                <w:sz w:val="12"/>
                <w:szCs w:val="12"/>
              </w:rPr>
              <w:t>N</w:t>
            </w:r>
          </w:p>
        </w:tc>
        <w:tc>
          <w:tcPr>
            <w:tcW w:w="654" w:type="dxa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</w:t>
            </w:r>
            <w:r w:rsidR="00F037B3">
              <w:rPr>
                <w:sz w:val="12"/>
                <w:szCs w:val="12"/>
              </w:rPr>
              <w:t>N</w:t>
            </w:r>
          </w:p>
        </w:tc>
        <w:tc>
          <w:tcPr>
            <w:tcW w:w="654" w:type="dxa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</w:t>
            </w:r>
            <w:r w:rsidR="00F037B3">
              <w:rPr>
                <w:sz w:val="12"/>
                <w:szCs w:val="12"/>
              </w:rPr>
              <w:t>N</w:t>
            </w:r>
          </w:p>
        </w:tc>
      </w:tr>
      <w:tr w:rsidR="00896AED" w:rsidRPr="004904E9" w:rsidTr="008847E0">
        <w:tc>
          <w:tcPr>
            <w:tcW w:w="1051" w:type="dxa"/>
            <w:shd w:val="clear" w:color="auto" w:fill="F2F2F2" w:themeFill="background1" w:themeFillShade="F2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 w:rsidRPr="004904E9">
              <w:rPr>
                <w:sz w:val="12"/>
                <w:szCs w:val="12"/>
              </w:rPr>
              <w:t>C. aprender a aprender</w:t>
            </w:r>
          </w:p>
        </w:tc>
        <w:tc>
          <w:tcPr>
            <w:tcW w:w="653" w:type="dxa"/>
            <w:shd w:val="clear" w:color="auto" w:fill="F2F2F2" w:themeFill="background1" w:themeFillShade="F2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SÍ</w:t>
            </w:r>
          </w:p>
        </w:tc>
        <w:tc>
          <w:tcPr>
            <w:tcW w:w="654" w:type="dxa"/>
            <w:shd w:val="clear" w:color="auto" w:fill="F2F2F2" w:themeFill="background1" w:themeFillShade="F2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SÍ</w:t>
            </w:r>
          </w:p>
        </w:tc>
        <w:tc>
          <w:tcPr>
            <w:tcW w:w="654" w:type="dxa"/>
            <w:shd w:val="clear" w:color="auto" w:fill="F2F2F2" w:themeFill="background1" w:themeFillShade="F2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BASTANTE</w:t>
            </w:r>
          </w:p>
        </w:tc>
        <w:tc>
          <w:tcPr>
            <w:tcW w:w="595" w:type="dxa"/>
            <w:shd w:val="clear" w:color="auto" w:fill="F2F2F2" w:themeFill="background1" w:themeFillShade="F2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SÍ</w:t>
            </w:r>
          </w:p>
        </w:tc>
        <w:tc>
          <w:tcPr>
            <w:tcW w:w="710" w:type="dxa"/>
            <w:shd w:val="clear" w:color="auto" w:fill="F2F2F2" w:themeFill="background1" w:themeFillShade="F2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SÍ</w:t>
            </w:r>
          </w:p>
        </w:tc>
        <w:tc>
          <w:tcPr>
            <w:tcW w:w="656" w:type="dxa"/>
            <w:shd w:val="clear" w:color="auto" w:fill="F2F2F2" w:themeFill="background1" w:themeFillShade="F2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SÍ</w:t>
            </w:r>
          </w:p>
        </w:tc>
        <w:tc>
          <w:tcPr>
            <w:tcW w:w="764" w:type="dxa"/>
            <w:shd w:val="clear" w:color="auto" w:fill="F2F2F2" w:themeFill="background1" w:themeFillShade="F2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ALGO</w:t>
            </w:r>
          </w:p>
        </w:tc>
        <w:tc>
          <w:tcPr>
            <w:tcW w:w="568" w:type="dxa"/>
            <w:shd w:val="clear" w:color="auto" w:fill="F2F2F2" w:themeFill="background1" w:themeFillShade="F2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SÍ</w:t>
            </w:r>
          </w:p>
        </w:tc>
        <w:tc>
          <w:tcPr>
            <w:tcW w:w="568" w:type="dxa"/>
            <w:shd w:val="clear" w:color="auto" w:fill="F2F2F2" w:themeFill="background1" w:themeFillShade="F2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SÍ</w:t>
            </w:r>
          </w:p>
        </w:tc>
        <w:tc>
          <w:tcPr>
            <w:tcW w:w="714" w:type="dxa"/>
            <w:shd w:val="clear" w:color="auto" w:fill="F2F2F2" w:themeFill="background1" w:themeFillShade="F2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SÍ</w:t>
            </w:r>
          </w:p>
        </w:tc>
        <w:tc>
          <w:tcPr>
            <w:tcW w:w="654" w:type="dxa"/>
            <w:shd w:val="clear" w:color="auto" w:fill="F2F2F2" w:themeFill="background1" w:themeFillShade="F2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POCO</w:t>
            </w:r>
          </w:p>
        </w:tc>
        <w:tc>
          <w:tcPr>
            <w:tcW w:w="654" w:type="dxa"/>
            <w:shd w:val="clear" w:color="auto" w:fill="F2F2F2" w:themeFill="background1" w:themeFillShade="F2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</w:t>
            </w:r>
            <w:r w:rsidR="00F037B3">
              <w:rPr>
                <w:sz w:val="12"/>
                <w:szCs w:val="12"/>
              </w:rPr>
              <w:t>N</w:t>
            </w:r>
          </w:p>
        </w:tc>
      </w:tr>
      <w:tr w:rsidR="00896AED" w:rsidRPr="004904E9" w:rsidTr="008847E0">
        <w:tc>
          <w:tcPr>
            <w:tcW w:w="1051" w:type="dxa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 w:rsidRPr="004904E9">
              <w:rPr>
                <w:sz w:val="12"/>
                <w:szCs w:val="12"/>
              </w:rPr>
              <w:t xml:space="preserve">C. de </w:t>
            </w:r>
            <w:proofErr w:type="spellStart"/>
            <w:r w:rsidRPr="004904E9">
              <w:rPr>
                <w:sz w:val="12"/>
                <w:szCs w:val="12"/>
              </w:rPr>
              <w:t>autnomía</w:t>
            </w:r>
            <w:proofErr w:type="spellEnd"/>
            <w:r w:rsidRPr="004904E9">
              <w:rPr>
                <w:sz w:val="12"/>
                <w:szCs w:val="12"/>
              </w:rPr>
              <w:t xml:space="preserve"> e </w:t>
            </w:r>
            <w:proofErr w:type="spellStart"/>
            <w:r w:rsidRPr="004904E9">
              <w:rPr>
                <w:sz w:val="12"/>
                <w:szCs w:val="12"/>
              </w:rPr>
              <w:t>inic</w:t>
            </w:r>
            <w:proofErr w:type="spellEnd"/>
            <w:r w:rsidRPr="004904E9">
              <w:rPr>
                <w:sz w:val="12"/>
                <w:szCs w:val="12"/>
              </w:rPr>
              <w:t xml:space="preserve">. </w:t>
            </w:r>
            <w:proofErr w:type="spellStart"/>
            <w:proofErr w:type="gramStart"/>
            <w:r w:rsidRPr="004904E9">
              <w:rPr>
                <w:sz w:val="12"/>
                <w:szCs w:val="12"/>
              </w:rPr>
              <w:t>pers</w:t>
            </w:r>
            <w:proofErr w:type="spellEnd"/>
            <w:proofErr w:type="gramEnd"/>
            <w:r w:rsidRPr="004904E9">
              <w:rPr>
                <w:sz w:val="12"/>
                <w:szCs w:val="12"/>
              </w:rPr>
              <w:t>.</w:t>
            </w:r>
          </w:p>
        </w:tc>
        <w:tc>
          <w:tcPr>
            <w:tcW w:w="653" w:type="dxa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SÍ</w:t>
            </w:r>
          </w:p>
        </w:tc>
        <w:tc>
          <w:tcPr>
            <w:tcW w:w="654" w:type="dxa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SÍ</w:t>
            </w:r>
          </w:p>
        </w:tc>
        <w:tc>
          <w:tcPr>
            <w:tcW w:w="654" w:type="dxa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SÍ</w:t>
            </w:r>
          </w:p>
        </w:tc>
        <w:tc>
          <w:tcPr>
            <w:tcW w:w="595" w:type="dxa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POCO</w:t>
            </w:r>
          </w:p>
        </w:tc>
        <w:tc>
          <w:tcPr>
            <w:tcW w:w="710" w:type="dxa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POCO</w:t>
            </w:r>
          </w:p>
        </w:tc>
        <w:tc>
          <w:tcPr>
            <w:tcW w:w="656" w:type="dxa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SÍ</w:t>
            </w:r>
          </w:p>
        </w:tc>
        <w:tc>
          <w:tcPr>
            <w:tcW w:w="764" w:type="dxa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</w:t>
            </w:r>
            <w:r w:rsidR="00F037B3">
              <w:rPr>
                <w:sz w:val="12"/>
                <w:szCs w:val="12"/>
              </w:rPr>
              <w:t>N</w:t>
            </w:r>
          </w:p>
        </w:tc>
        <w:tc>
          <w:tcPr>
            <w:tcW w:w="568" w:type="dxa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ALGO</w:t>
            </w:r>
          </w:p>
        </w:tc>
        <w:tc>
          <w:tcPr>
            <w:tcW w:w="568" w:type="dxa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</w:t>
            </w:r>
            <w:r w:rsidR="00F037B3">
              <w:rPr>
                <w:sz w:val="12"/>
                <w:szCs w:val="12"/>
              </w:rPr>
              <w:t>N</w:t>
            </w:r>
          </w:p>
        </w:tc>
        <w:tc>
          <w:tcPr>
            <w:tcW w:w="714" w:type="dxa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SÍ</w:t>
            </w:r>
          </w:p>
        </w:tc>
        <w:tc>
          <w:tcPr>
            <w:tcW w:w="654" w:type="dxa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</w:t>
            </w:r>
            <w:r w:rsidR="00F037B3">
              <w:rPr>
                <w:sz w:val="12"/>
                <w:szCs w:val="12"/>
              </w:rPr>
              <w:t>N</w:t>
            </w:r>
          </w:p>
        </w:tc>
        <w:tc>
          <w:tcPr>
            <w:tcW w:w="654" w:type="dxa"/>
          </w:tcPr>
          <w:p w:rsidR="00896AED" w:rsidRPr="004904E9" w:rsidRDefault="00896AED" w:rsidP="00896AED">
            <w:pPr>
              <w:pStyle w:val="BodyTabla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SÍ</w:t>
            </w:r>
          </w:p>
        </w:tc>
      </w:tr>
    </w:tbl>
    <w:p w:rsidR="00607514" w:rsidRPr="00BE691B" w:rsidRDefault="00607514" w:rsidP="00607514">
      <w:bookmarkStart w:id="0" w:name="_GoBack"/>
      <w:bookmarkEnd w:id="0"/>
    </w:p>
    <w:sectPr w:rsidR="00607514" w:rsidRPr="00BE691B" w:rsidSect="006147F8">
      <w:headerReference w:type="default" r:id="rId9"/>
      <w:footerReference w:type="default" r:id="rId10"/>
      <w:pgSz w:w="11900" w:h="16840"/>
      <w:pgMar w:top="2268" w:right="1418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88E" w:rsidRDefault="00AC488E" w:rsidP="007F428F">
      <w:r>
        <w:separator/>
      </w:r>
    </w:p>
  </w:endnote>
  <w:endnote w:type="continuationSeparator" w:id="0">
    <w:p w:rsidR="00AC488E" w:rsidRDefault="00AC488E" w:rsidP="007F4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ill Sans Std">
    <w:altName w:val="Gill Sans MT"/>
    <w:charset w:val="00"/>
    <w:family w:val="auto"/>
    <w:pitch w:val="variable"/>
    <w:sig w:usb0="00000003" w:usb1="00000000" w:usb2="00000000" w:usb3="00000000" w:csb0="00000001" w:csb1="00000000"/>
  </w:font>
  <w:font w:name="HelveticaNeueLT Std Med Cn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Bodoni Std Italic"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 Std Condensed">
    <w:altName w:val="Gill Sans MT Condensed"/>
    <w:charset w:val="00"/>
    <w:family w:val="auto"/>
    <w:pitch w:val="variable"/>
    <w:sig w:usb0="00000003" w:usb1="00000000" w:usb2="00000000" w:usb3="00000000" w:csb0="00000001" w:csb1="00000000"/>
  </w:font>
  <w:font w:name="HelveticaNeueLT Std Cn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7E0" w:rsidRPr="00530E79" w:rsidRDefault="008847E0" w:rsidP="00530E79">
    <w:pPr>
      <w:pStyle w:val="cita"/>
      <w:tabs>
        <w:tab w:val="center" w:pos="4118"/>
      </w:tabs>
      <w:rPr>
        <w:color w:val="808080" w:themeColor="background1" w:themeShade="80"/>
      </w:rPr>
    </w:pPr>
    <w:r>
      <w:rPr>
        <w:noProof/>
        <w:color w:val="808080" w:themeColor="background1" w:themeShade="80"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-277740</wp:posOffset>
          </wp:positionH>
          <wp:positionV relativeFrom="page">
            <wp:posOffset>9018515</wp:posOffset>
          </wp:positionV>
          <wp:extent cx="1461135" cy="266671"/>
          <wp:effectExtent l="13335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xunta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461135" cy="266671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Pr="00530E79">
      <w:rPr>
        <w:color w:val="808080" w:themeColor="background1" w:themeShade="80"/>
      </w:rPr>
      <w:tab/>
      <w:t xml:space="preserve">pág. — </w:t>
    </w:r>
    <w:r w:rsidR="00F95FB4" w:rsidRPr="00530E79">
      <w:rPr>
        <w:rStyle w:val="Nmerodepgina"/>
        <w:color w:val="808080" w:themeColor="background1" w:themeShade="80"/>
      </w:rPr>
      <w:fldChar w:fldCharType="begin"/>
    </w:r>
    <w:r w:rsidRPr="00530E79">
      <w:rPr>
        <w:rStyle w:val="Nmerodepgina"/>
        <w:color w:val="808080" w:themeColor="background1" w:themeShade="80"/>
      </w:rPr>
      <w:instrText xml:space="preserve"> PAGE </w:instrText>
    </w:r>
    <w:r w:rsidR="00F95FB4" w:rsidRPr="00530E79">
      <w:rPr>
        <w:rStyle w:val="Nmerodepgina"/>
        <w:color w:val="808080" w:themeColor="background1" w:themeShade="80"/>
      </w:rPr>
      <w:fldChar w:fldCharType="separate"/>
    </w:r>
    <w:r w:rsidR="00E16FF6">
      <w:rPr>
        <w:rStyle w:val="Nmerodepgina"/>
        <w:noProof/>
        <w:color w:val="808080" w:themeColor="background1" w:themeShade="80"/>
      </w:rPr>
      <w:t>15</w:t>
    </w:r>
    <w:r w:rsidR="00F95FB4" w:rsidRPr="00530E79">
      <w:rPr>
        <w:rStyle w:val="Nmerodepgina"/>
        <w:color w:val="808080" w:themeColor="background1" w:themeShade="80"/>
      </w:rPr>
      <w:fldChar w:fldCharType="end"/>
    </w:r>
    <w:r w:rsidRPr="00530E79">
      <w:rPr>
        <w:rStyle w:val="Nmerodepgina"/>
        <w:color w:val="808080" w:themeColor="background1" w:themeShade="80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88E" w:rsidRDefault="00AC488E" w:rsidP="007F428F">
      <w:r>
        <w:separator/>
      </w:r>
    </w:p>
  </w:footnote>
  <w:footnote w:type="continuationSeparator" w:id="0">
    <w:p w:rsidR="00AC488E" w:rsidRDefault="00AC488E" w:rsidP="007F428F">
      <w:r>
        <w:continuationSeparator/>
      </w:r>
    </w:p>
  </w:footnote>
  <w:footnote w:id="1">
    <w:p w:rsidR="008847E0" w:rsidRPr="005B17FB" w:rsidRDefault="008847E0" w:rsidP="00086BF5">
      <w:pPr>
        <w:pStyle w:val="Textonotapie"/>
      </w:pPr>
      <w:r w:rsidRPr="005B17FB">
        <w:rPr>
          <w:rStyle w:val="Refdenotaalpie"/>
          <w:sz w:val="20"/>
          <w:szCs w:val="20"/>
        </w:rPr>
        <w:footnoteRef/>
      </w:r>
      <w:r w:rsidRPr="005B17FB">
        <w:rPr>
          <w:sz w:val="20"/>
          <w:szCs w:val="20"/>
        </w:rPr>
        <w:t xml:space="preserve"> </w:t>
      </w:r>
      <w:r w:rsidRPr="005B17FB">
        <w:t>Texto recogido y adaptado de Módulo 4: Las competencias básicas en la práctica: procesos cognitivos y modelos y/o métodos de enseñanza. La enseñanza de las competencias básicas: modelos y métodos. José Moya, Margarita Rojas y Pedro González (con la colaboración del grupo de asesoramiento del CEP de Arucas, Las Palmas).</w:t>
      </w:r>
    </w:p>
  </w:footnote>
  <w:footnote w:id="2">
    <w:p w:rsidR="008847E0" w:rsidRDefault="008847E0" w:rsidP="0069347A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6231AF">
        <w:t xml:space="preserve">Texto </w:t>
      </w:r>
      <w:proofErr w:type="spellStart"/>
      <w:r w:rsidRPr="006231AF">
        <w:t>reco</w:t>
      </w:r>
      <w:r>
        <w:t>ll</w:t>
      </w:r>
      <w:r w:rsidRPr="006231AF">
        <w:t>ido</w:t>
      </w:r>
      <w:proofErr w:type="spellEnd"/>
      <w:r w:rsidRPr="006231AF">
        <w:t xml:space="preserve"> </w:t>
      </w:r>
      <w:r>
        <w:t>e</w:t>
      </w:r>
      <w:r w:rsidRPr="006231AF">
        <w:t xml:space="preserve"> adaptado d</w:t>
      </w:r>
      <w:r>
        <w:t>o</w:t>
      </w:r>
      <w:r w:rsidRPr="006231AF">
        <w:t xml:space="preserve"> Módulo 4: </w:t>
      </w:r>
      <w:r>
        <w:t>A</w:t>
      </w:r>
      <w:r w:rsidRPr="006231AF">
        <w:t xml:space="preserve">s competencias básicas </w:t>
      </w:r>
      <w:proofErr w:type="spellStart"/>
      <w:r>
        <w:t>na</w:t>
      </w:r>
      <w:proofErr w:type="spellEnd"/>
      <w:r w:rsidRPr="006231AF">
        <w:t xml:space="preserve"> práctica: procesos cognitivos </w:t>
      </w:r>
      <w:r>
        <w:t>e</w:t>
      </w:r>
      <w:r w:rsidRPr="006231AF">
        <w:t xml:space="preserve"> modelos </w:t>
      </w:r>
      <w:r>
        <w:t>e</w:t>
      </w:r>
      <w:r w:rsidRPr="006231AF">
        <w:t>/</w:t>
      </w:r>
      <w:proofErr w:type="spellStart"/>
      <w:r w:rsidRPr="006231AF">
        <w:t>o</w:t>
      </w:r>
      <w:r>
        <w:t>u</w:t>
      </w:r>
      <w:proofErr w:type="spellEnd"/>
      <w:r w:rsidRPr="006231AF">
        <w:t xml:space="preserve"> métodos de </w:t>
      </w:r>
      <w:proofErr w:type="spellStart"/>
      <w:r w:rsidRPr="006231AF">
        <w:t>ens</w:t>
      </w:r>
      <w:r>
        <w:t>in</w:t>
      </w:r>
      <w:r w:rsidRPr="006231AF">
        <w:t>anza</w:t>
      </w:r>
      <w:proofErr w:type="spellEnd"/>
      <w:r w:rsidRPr="006231AF">
        <w:t xml:space="preserve">. </w:t>
      </w:r>
      <w:r>
        <w:t>A</w:t>
      </w:r>
      <w:r w:rsidRPr="006231AF">
        <w:t xml:space="preserve"> </w:t>
      </w:r>
      <w:proofErr w:type="spellStart"/>
      <w:r w:rsidRPr="006231AF">
        <w:t>ens</w:t>
      </w:r>
      <w:r>
        <w:t>inanza</w:t>
      </w:r>
      <w:proofErr w:type="spellEnd"/>
      <w:r>
        <w:t xml:space="preserve"> d</w:t>
      </w:r>
      <w:r w:rsidRPr="006231AF">
        <w:t xml:space="preserve">as competencias básicas: modelos </w:t>
      </w:r>
      <w:r>
        <w:t>e</w:t>
      </w:r>
      <w:r w:rsidRPr="006231AF">
        <w:t xml:space="preserve"> métodos. José Moya, Margarita Rojas </w:t>
      </w:r>
      <w:r>
        <w:t>e Pedro González (co</w:t>
      </w:r>
      <w:r w:rsidRPr="006231AF">
        <w:t xml:space="preserve">a colaboración </w:t>
      </w:r>
      <w:r>
        <w:t xml:space="preserve">do grupo de </w:t>
      </w:r>
      <w:proofErr w:type="spellStart"/>
      <w:r>
        <w:t>asesoram</w:t>
      </w:r>
      <w:r w:rsidRPr="006231AF">
        <w:t>ento</w:t>
      </w:r>
      <w:proofErr w:type="spellEnd"/>
      <w:r w:rsidRPr="006231AF">
        <w:t xml:space="preserve"> </w:t>
      </w:r>
      <w:r>
        <w:t>do</w:t>
      </w:r>
      <w:r w:rsidRPr="006231AF">
        <w:t xml:space="preserve"> CEP de Arucas, Las Palmas).</w:t>
      </w:r>
    </w:p>
  </w:footnote>
  <w:footnote w:id="3">
    <w:p w:rsidR="008847E0" w:rsidRPr="00133C9D" w:rsidRDefault="008847E0" w:rsidP="0069347A">
      <w:pPr>
        <w:pStyle w:val="Textonotapie"/>
      </w:pPr>
      <w:r w:rsidRPr="00ED64B3">
        <w:rPr>
          <w:rStyle w:val="Refdenotaalpie"/>
        </w:rPr>
        <w:footnoteRef/>
      </w:r>
      <w:r>
        <w:t xml:space="preserve"> JOYCE, B.</w:t>
      </w:r>
      <w:r w:rsidRPr="00ED64B3">
        <w:t xml:space="preserve">; WEIL, M. </w:t>
      </w:r>
      <w:r>
        <w:t>e</w:t>
      </w:r>
      <w:r w:rsidRPr="00ED64B3">
        <w:t xml:space="preserve"> CALHOUN, E. (2002). </w:t>
      </w:r>
      <w:r w:rsidRPr="00ED64B3">
        <w:rPr>
          <w:i/>
          <w:iCs/>
        </w:rPr>
        <w:t xml:space="preserve">Modelos de </w:t>
      </w:r>
      <w:r>
        <w:rPr>
          <w:i/>
          <w:iCs/>
        </w:rPr>
        <w:t>enseñanza</w:t>
      </w:r>
      <w:r w:rsidRPr="00ED64B3">
        <w:t xml:space="preserve">. Barcelona: </w:t>
      </w:r>
      <w:proofErr w:type="spellStart"/>
      <w:r w:rsidRPr="00ED64B3">
        <w:t>Gedisa</w:t>
      </w:r>
      <w:proofErr w:type="spellEnd"/>
      <w:r w:rsidRPr="00ED64B3">
        <w:t>.</w:t>
      </w:r>
    </w:p>
  </w:footnote>
  <w:footnote w:id="4">
    <w:p w:rsidR="008847E0" w:rsidRPr="00034D30" w:rsidRDefault="008847E0" w:rsidP="00896AED">
      <w:pPr>
        <w:pStyle w:val="Textonotapie"/>
      </w:pPr>
      <w:r w:rsidRPr="00034D30">
        <w:rPr>
          <w:rStyle w:val="Refdenotaalpie"/>
          <w:vertAlign w:val="baseline"/>
        </w:rPr>
        <w:footnoteRef/>
      </w:r>
      <w:r w:rsidRPr="00034D30">
        <w:t xml:space="preserve"> CEP de Arucas (Canarias): Pedro Luis González, Pedro </w:t>
      </w:r>
      <w:proofErr w:type="spellStart"/>
      <w:r w:rsidRPr="00034D30">
        <w:t>Lemes</w:t>
      </w:r>
      <w:proofErr w:type="spellEnd"/>
      <w:r w:rsidRPr="00034D30">
        <w:t xml:space="preserve">, Montserrat Santana </w:t>
      </w:r>
      <w:r>
        <w:t>e</w:t>
      </w:r>
      <w:r w:rsidRPr="00034D30">
        <w:t xml:space="preserve"> </w:t>
      </w:r>
      <w:r>
        <w:t xml:space="preserve"> Mª Carmen Falcón. Dirección do</w:t>
      </w:r>
      <w:r w:rsidRPr="00034D30">
        <w:t xml:space="preserve"> centro: Margarita Rojas.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7E0" w:rsidRDefault="008847E0" w:rsidP="00CD24A8">
    <w:pPr>
      <w:pStyle w:val="Ttulo3"/>
      <w:tabs>
        <w:tab w:val="right" w:pos="8804"/>
      </w:tabs>
    </w:pPr>
    <w:r>
      <w:rPr>
        <w:noProof/>
        <w:lang w:val="es-ES"/>
      </w:rPr>
      <w:drawing>
        <wp:inline distT="0" distB="0" distL="0" distR="0">
          <wp:extent cx="1601311" cy="39116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1311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sz w:val="24"/>
        <w:szCs w:val="24"/>
        <w:lang w:val="es-ES"/>
      </w:rPr>
      <w:drawing>
        <wp:inline distT="0" distB="0" distL="0" distR="0">
          <wp:extent cx="841375" cy="500276"/>
          <wp:effectExtent l="0" t="0" r="0" b="825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omba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877" cy="501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847E0" w:rsidRPr="00CD24A8" w:rsidRDefault="008847E0" w:rsidP="00DB69EE">
    <w:pPr>
      <w:pStyle w:val="Ttulo3"/>
      <w:rPr>
        <w:sz w:val="16"/>
        <w:szCs w:val="16"/>
      </w:rPr>
    </w:pPr>
    <w:r w:rsidRPr="00CD24A8">
      <w:rPr>
        <w:sz w:val="16"/>
        <w:szCs w:val="16"/>
      </w:rPr>
      <w:t>CONSOLIDACIÓN DAS COMPETENCIAS BÁSICASCOMO ELEMENTO ESENCIAL DO CURRÍCULO</w:t>
    </w:r>
  </w:p>
  <w:p w:rsidR="008847E0" w:rsidRPr="00E16FF6" w:rsidRDefault="008847E0" w:rsidP="00DB69EE">
    <w:pPr>
      <w:pStyle w:val="Ttulo3"/>
      <w:rPr>
        <w:b/>
        <w:sz w:val="16"/>
        <w:szCs w:val="16"/>
      </w:rPr>
    </w:pPr>
    <w:r w:rsidRPr="00E16FF6">
      <w:rPr>
        <w:b/>
        <w:sz w:val="16"/>
        <w:szCs w:val="16"/>
      </w:rPr>
      <w:t xml:space="preserve">MODALIDADE FORMATIVA A.1. </w:t>
    </w:r>
    <w:r w:rsidRPr="00E16FF6">
      <w:rPr>
        <w:b/>
        <w:noProof/>
        <w:sz w:val="16"/>
        <w:szCs w:val="16"/>
        <w:lang w:val="es-ES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7F2D"/>
    <w:multiLevelType w:val="hybridMultilevel"/>
    <w:tmpl w:val="77BAADE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953F5"/>
    <w:multiLevelType w:val="hybridMultilevel"/>
    <w:tmpl w:val="49C2EBD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F60E8"/>
    <w:multiLevelType w:val="hybridMultilevel"/>
    <w:tmpl w:val="6A6AD7CE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6856E3"/>
    <w:multiLevelType w:val="hybridMultilevel"/>
    <w:tmpl w:val="2954C678"/>
    <w:lvl w:ilvl="0" w:tplc="0C0A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bordersDoNotSurroundHeader/>
  <w:bordersDoNotSurroundFooter/>
  <w:proofState w:spelling="clean" w:grammar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71E17"/>
    <w:rsid w:val="00003FFC"/>
    <w:rsid w:val="00086BF5"/>
    <w:rsid w:val="00096381"/>
    <w:rsid w:val="000C50CD"/>
    <w:rsid w:val="000C7E15"/>
    <w:rsid w:val="000D3CFA"/>
    <w:rsid w:val="00115982"/>
    <w:rsid w:val="00165800"/>
    <w:rsid w:val="001E61A6"/>
    <w:rsid w:val="00211117"/>
    <w:rsid w:val="00235FB3"/>
    <w:rsid w:val="0023628E"/>
    <w:rsid w:val="00261359"/>
    <w:rsid w:val="002A5BE8"/>
    <w:rsid w:val="002C7078"/>
    <w:rsid w:val="002E0890"/>
    <w:rsid w:val="003018DA"/>
    <w:rsid w:val="0030285F"/>
    <w:rsid w:val="00314F1E"/>
    <w:rsid w:val="0031522A"/>
    <w:rsid w:val="00320471"/>
    <w:rsid w:val="003348B4"/>
    <w:rsid w:val="003356C7"/>
    <w:rsid w:val="003557F9"/>
    <w:rsid w:val="00376322"/>
    <w:rsid w:val="003A27DD"/>
    <w:rsid w:val="003F2D58"/>
    <w:rsid w:val="004657A7"/>
    <w:rsid w:val="004669A6"/>
    <w:rsid w:val="004A07B3"/>
    <w:rsid w:val="004A37A8"/>
    <w:rsid w:val="004D62E5"/>
    <w:rsid w:val="00530E79"/>
    <w:rsid w:val="005A77D2"/>
    <w:rsid w:val="005C6643"/>
    <w:rsid w:val="005D69A0"/>
    <w:rsid w:val="00600A53"/>
    <w:rsid w:val="00607514"/>
    <w:rsid w:val="006147F8"/>
    <w:rsid w:val="00623838"/>
    <w:rsid w:val="00635E6B"/>
    <w:rsid w:val="00683BE6"/>
    <w:rsid w:val="0069347A"/>
    <w:rsid w:val="006B7B26"/>
    <w:rsid w:val="006D4957"/>
    <w:rsid w:val="006D73A2"/>
    <w:rsid w:val="006E6BD3"/>
    <w:rsid w:val="006F0208"/>
    <w:rsid w:val="00704755"/>
    <w:rsid w:val="00760758"/>
    <w:rsid w:val="007871C2"/>
    <w:rsid w:val="00790D27"/>
    <w:rsid w:val="007A11FE"/>
    <w:rsid w:val="007B6C3B"/>
    <w:rsid w:val="007F428F"/>
    <w:rsid w:val="00821951"/>
    <w:rsid w:val="008232D7"/>
    <w:rsid w:val="0085057B"/>
    <w:rsid w:val="008847E0"/>
    <w:rsid w:val="00896AED"/>
    <w:rsid w:val="008A0EF8"/>
    <w:rsid w:val="008C049F"/>
    <w:rsid w:val="008E25EF"/>
    <w:rsid w:val="008F7669"/>
    <w:rsid w:val="00915E7C"/>
    <w:rsid w:val="00923C9D"/>
    <w:rsid w:val="00926C83"/>
    <w:rsid w:val="00972A19"/>
    <w:rsid w:val="009A3FFE"/>
    <w:rsid w:val="00A35196"/>
    <w:rsid w:val="00A90050"/>
    <w:rsid w:val="00A951C7"/>
    <w:rsid w:val="00AB6070"/>
    <w:rsid w:val="00AC488E"/>
    <w:rsid w:val="00B03A1C"/>
    <w:rsid w:val="00B26E0A"/>
    <w:rsid w:val="00B60A52"/>
    <w:rsid w:val="00B71560"/>
    <w:rsid w:val="00B71848"/>
    <w:rsid w:val="00B907EE"/>
    <w:rsid w:val="00B934B6"/>
    <w:rsid w:val="00BA53DD"/>
    <w:rsid w:val="00BA7456"/>
    <w:rsid w:val="00BE691B"/>
    <w:rsid w:val="00C43E66"/>
    <w:rsid w:val="00C644D0"/>
    <w:rsid w:val="00C71E17"/>
    <w:rsid w:val="00CC3044"/>
    <w:rsid w:val="00CC6146"/>
    <w:rsid w:val="00CD24A8"/>
    <w:rsid w:val="00CF72A1"/>
    <w:rsid w:val="00D42A5C"/>
    <w:rsid w:val="00D51E43"/>
    <w:rsid w:val="00D823AE"/>
    <w:rsid w:val="00D850AF"/>
    <w:rsid w:val="00DA6DAA"/>
    <w:rsid w:val="00DB0FD2"/>
    <w:rsid w:val="00DB69EE"/>
    <w:rsid w:val="00DC131A"/>
    <w:rsid w:val="00DC3442"/>
    <w:rsid w:val="00E02CF8"/>
    <w:rsid w:val="00E16FF6"/>
    <w:rsid w:val="00E43781"/>
    <w:rsid w:val="00EB2977"/>
    <w:rsid w:val="00EF5462"/>
    <w:rsid w:val="00F037B3"/>
    <w:rsid w:val="00F16B3D"/>
    <w:rsid w:val="00F50133"/>
    <w:rsid w:val="00F86326"/>
    <w:rsid w:val="00F95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22A"/>
    <w:pPr>
      <w:spacing w:before="120" w:after="120"/>
      <w:jc w:val="both"/>
    </w:pPr>
    <w:rPr>
      <w:rFonts w:ascii="Helvetica Neue" w:hAnsi="Helvetica Neue"/>
    </w:rPr>
  </w:style>
  <w:style w:type="paragraph" w:styleId="Ttulo1">
    <w:name w:val="heading 1"/>
    <w:basedOn w:val="Normal"/>
    <w:next w:val="Normal"/>
    <w:link w:val="Ttulo1Car"/>
    <w:uiPriority w:val="9"/>
    <w:qFormat/>
    <w:rsid w:val="006D73A2"/>
    <w:pPr>
      <w:keepNext/>
      <w:spacing w:before="240" w:after="6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Ttulo"/>
    <w:next w:val="Normal"/>
    <w:link w:val="Ttulo2Car"/>
    <w:uiPriority w:val="9"/>
    <w:unhideWhenUsed/>
    <w:qFormat/>
    <w:rsid w:val="00D823AE"/>
    <w:pPr>
      <w:keepNext/>
      <w:outlineLvl w:val="1"/>
    </w:pPr>
    <w:rPr>
      <w:b/>
      <w:bCs w:val="0"/>
      <w:iCs/>
      <w:sz w:val="24"/>
      <w:szCs w:val="28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DA6DAA"/>
    <w:pPr>
      <w:outlineLvl w:val="2"/>
    </w:pPr>
    <w:rPr>
      <w:b w:val="0"/>
      <w:bCs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60758"/>
    <w:pPr>
      <w:keepNext/>
      <w:keepLines/>
      <w:spacing w:before="200" w:after="0"/>
      <w:outlineLvl w:val="3"/>
    </w:pPr>
    <w:rPr>
      <w:rFonts w:ascii="HelveticaNeueLT Std Med Cn" w:eastAsiaTheme="majorEastAsia" w:hAnsi="HelveticaNeueLT Std Med Cn" w:cstheme="majorBidi"/>
      <w:bCs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7607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428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428F"/>
  </w:style>
  <w:style w:type="paragraph" w:styleId="Piedepgina">
    <w:name w:val="footer"/>
    <w:basedOn w:val="Normal"/>
    <w:link w:val="PiedepginaCar"/>
    <w:uiPriority w:val="99"/>
    <w:unhideWhenUsed/>
    <w:rsid w:val="007F428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28F"/>
  </w:style>
  <w:style w:type="table" w:styleId="Tablaconcuadrcula">
    <w:name w:val="Table Grid"/>
    <w:basedOn w:val="Tablanormal"/>
    <w:uiPriority w:val="59"/>
    <w:rsid w:val="007F42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7F428F"/>
    <w:pPr>
      <w:spacing w:before="240"/>
    </w:pPr>
    <w:rPr>
      <w:rFonts w:ascii="Gill Sans Std" w:eastAsiaTheme="majorEastAsia" w:hAnsi="Gill Sans Std" w:cstheme="majorBidi"/>
      <w:bCs/>
      <w:color w:val="365F91" w:themeColor="accent1" w:themeShade="BF"/>
      <w:kern w:val="28"/>
      <w:sz w:val="28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7F428F"/>
    <w:rPr>
      <w:rFonts w:ascii="Gill Sans Std" w:eastAsiaTheme="majorEastAsia" w:hAnsi="Gill Sans Std" w:cstheme="majorBidi"/>
      <w:bCs/>
      <w:color w:val="365F91" w:themeColor="accent1" w:themeShade="BF"/>
      <w:kern w:val="28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823AE"/>
    <w:rPr>
      <w:rFonts w:ascii="Gill Sans Std" w:eastAsiaTheme="majorEastAsia" w:hAnsi="Gill Sans Std" w:cstheme="majorBidi"/>
      <w:b/>
      <w:iCs/>
      <w:color w:val="365F91" w:themeColor="accent1" w:themeShade="BF"/>
      <w:kern w:val="28"/>
      <w:sz w:val="24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DA6DAA"/>
    <w:rPr>
      <w:rFonts w:ascii="Gill Sans Std" w:eastAsiaTheme="majorEastAsia" w:hAnsi="Gill Sans Std" w:cstheme="majorBidi"/>
      <w:bCs/>
      <w:iCs/>
      <w:color w:val="365F91" w:themeColor="accent1" w:themeShade="BF"/>
      <w:kern w:val="28"/>
      <w:sz w:val="22"/>
      <w:szCs w:val="22"/>
    </w:rPr>
  </w:style>
  <w:style w:type="paragraph" w:customStyle="1" w:styleId="Recuerda">
    <w:name w:val="Recuerda"/>
    <w:basedOn w:val="Normal"/>
    <w:qFormat/>
    <w:rsid w:val="0031522A"/>
    <w:rPr>
      <w:rFonts w:ascii="Bodoni Std Italic" w:hAnsi="Bodoni Std Italic"/>
      <w:color w:val="404040" w:themeColor="text1" w:themeTint="BF"/>
    </w:rPr>
  </w:style>
  <w:style w:type="paragraph" w:customStyle="1" w:styleId="nivel1">
    <w:name w:val="nivel_1"/>
    <w:basedOn w:val="Normal"/>
    <w:qFormat/>
    <w:rsid w:val="00DA6DAA"/>
    <w:pPr>
      <w:ind w:left="284" w:hanging="284"/>
    </w:pPr>
  </w:style>
  <w:style w:type="character" w:customStyle="1" w:styleId="Resaltenormal">
    <w:name w:val="Resalte_normal"/>
    <w:basedOn w:val="Fuentedeprrafopredeter"/>
    <w:uiPriority w:val="1"/>
    <w:qFormat/>
    <w:rsid w:val="002C7078"/>
    <w:rPr>
      <w:rFonts w:ascii="Helvetica Neue" w:hAnsi="Helvetica Neue"/>
      <w:b w:val="0"/>
      <w:i w:val="0"/>
      <w:color w:val="595959" w:themeColor="text1" w:themeTint="A6"/>
    </w:rPr>
  </w:style>
  <w:style w:type="paragraph" w:customStyle="1" w:styleId="nivel01">
    <w:name w:val="nivel_01"/>
    <w:basedOn w:val="Normal"/>
    <w:qFormat/>
    <w:rsid w:val="003557F9"/>
    <w:pPr>
      <w:ind w:left="1021" w:hanging="1021"/>
    </w:pPr>
  </w:style>
  <w:style w:type="paragraph" w:styleId="Textonotapie">
    <w:name w:val="footnote text"/>
    <w:basedOn w:val="Normal"/>
    <w:link w:val="TextonotapieCar"/>
    <w:uiPriority w:val="99"/>
    <w:unhideWhenUsed/>
    <w:rsid w:val="00CF72A1"/>
    <w:pPr>
      <w:spacing w:before="0" w:after="0"/>
    </w:pPr>
    <w:rPr>
      <w:sz w:val="18"/>
      <w:szCs w:val="24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F72A1"/>
    <w:rPr>
      <w:rFonts w:ascii="Helvetica Neue" w:hAnsi="Helvetica Neue"/>
      <w:sz w:val="18"/>
      <w:szCs w:val="24"/>
    </w:rPr>
  </w:style>
  <w:style w:type="character" w:styleId="Refdenotaalpie">
    <w:name w:val="footnote reference"/>
    <w:basedOn w:val="Fuentedeprrafopredeter"/>
    <w:uiPriority w:val="99"/>
    <w:unhideWhenUsed/>
    <w:rsid w:val="00CF72A1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6D73A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osinformato">
    <w:name w:val="Plain Text"/>
    <w:basedOn w:val="Normal"/>
    <w:link w:val="TextosinformatoCar"/>
    <w:uiPriority w:val="99"/>
    <w:unhideWhenUsed/>
    <w:rsid w:val="003A27DD"/>
    <w:pPr>
      <w:spacing w:before="0" w:after="0"/>
      <w:jc w:val="left"/>
    </w:pPr>
    <w:rPr>
      <w:rFonts w:ascii="Courier" w:eastAsiaTheme="minorEastAsia" w:hAnsi="Courier" w:cstheme="minorBidi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A27DD"/>
    <w:rPr>
      <w:rFonts w:ascii="Courier" w:eastAsiaTheme="minorEastAsia" w:hAnsi="Courier" w:cstheme="minorBidi"/>
      <w:sz w:val="21"/>
      <w:szCs w:val="21"/>
    </w:rPr>
  </w:style>
  <w:style w:type="paragraph" w:customStyle="1" w:styleId="cita">
    <w:name w:val="cita"/>
    <w:basedOn w:val="Normal"/>
    <w:link w:val="citaCar"/>
    <w:qFormat/>
    <w:rsid w:val="00B60A52"/>
    <w:pPr>
      <w:ind w:left="454" w:right="454"/>
    </w:pPr>
    <w:rPr>
      <w:rFonts w:ascii="Gill Sans Std Condensed" w:hAnsi="Gill Sans Std Condensed"/>
    </w:rPr>
  </w:style>
  <w:style w:type="character" w:customStyle="1" w:styleId="Ttulo4Car">
    <w:name w:val="Título 4 Car"/>
    <w:basedOn w:val="Fuentedeprrafopredeter"/>
    <w:link w:val="Ttulo4"/>
    <w:uiPriority w:val="9"/>
    <w:rsid w:val="00760758"/>
    <w:rPr>
      <w:rFonts w:ascii="HelveticaNeueLT Std Med Cn" w:eastAsiaTheme="majorEastAsia" w:hAnsi="HelveticaNeueLT Std Med Cn" w:cstheme="majorBidi"/>
      <w:bCs/>
      <w:iCs/>
      <w:color w:val="4F81BD" w:themeColor="accent1"/>
    </w:rPr>
  </w:style>
  <w:style w:type="character" w:styleId="Nmerodepgina">
    <w:name w:val="page number"/>
    <w:basedOn w:val="Fuentedeprrafopredeter"/>
    <w:uiPriority w:val="99"/>
    <w:semiHidden/>
    <w:unhideWhenUsed/>
    <w:rsid w:val="00530E79"/>
  </w:style>
  <w:style w:type="paragraph" w:customStyle="1" w:styleId="Hdtabla">
    <w:name w:val="Hd_tabla"/>
    <w:basedOn w:val="Normal"/>
    <w:qFormat/>
    <w:rsid w:val="008A0EF8"/>
    <w:pPr>
      <w:jc w:val="left"/>
    </w:pPr>
    <w:rPr>
      <w:rFonts w:ascii="HelveticaNeueLT Std Med Cn" w:hAnsi="HelveticaNeueLT Std Med Cn"/>
      <w:sz w:val="18"/>
      <w:szCs w:val="18"/>
    </w:rPr>
  </w:style>
  <w:style w:type="paragraph" w:customStyle="1" w:styleId="BodyTabla">
    <w:name w:val="BodyTabla"/>
    <w:basedOn w:val="Normal"/>
    <w:qFormat/>
    <w:rsid w:val="003356C7"/>
    <w:pPr>
      <w:jc w:val="left"/>
    </w:pPr>
    <w:rPr>
      <w:rFonts w:ascii="HelveticaNeueLT Std Cn" w:hAnsi="HelveticaNeueLT Std Cn"/>
      <w:sz w:val="18"/>
    </w:rPr>
  </w:style>
  <w:style w:type="paragraph" w:customStyle="1" w:styleId="n1Tabla">
    <w:name w:val="n1_Tabla"/>
    <w:basedOn w:val="nivel1"/>
    <w:qFormat/>
    <w:rsid w:val="00EF5462"/>
    <w:pPr>
      <w:ind w:left="170" w:hanging="170"/>
      <w:jc w:val="left"/>
    </w:pPr>
    <w:rPr>
      <w:rFonts w:ascii="HelveticaNeueLT Std Cn" w:hAnsi="HelveticaNeueLT Std Cn"/>
      <w:sz w:val="16"/>
      <w:szCs w:val="16"/>
    </w:rPr>
  </w:style>
  <w:style w:type="character" w:customStyle="1" w:styleId="Ttulo5Car">
    <w:name w:val="Título 5 Car"/>
    <w:basedOn w:val="Fuentedeprrafopredeter"/>
    <w:link w:val="Ttulo5"/>
    <w:uiPriority w:val="9"/>
    <w:rsid w:val="00760758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n11-Tabla">
    <w:name w:val="n1_1-Tabla"/>
    <w:basedOn w:val="n1Tabla"/>
    <w:qFormat/>
    <w:rsid w:val="00A951C7"/>
    <w:pPr>
      <w:ind w:left="340" w:hanging="340"/>
    </w:pPr>
  </w:style>
  <w:style w:type="paragraph" w:customStyle="1" w:styleId="BodyTabla01">
    <w:name w:val="BodyTabla_01"/>
    <w:basedOn w:val="BodyTabla"/>
    <w:qFormat/>
    <w:rsid w:val="00A951C7"/>
    <w:rPr>
      <w:sz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131A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131A"/>
    <w:rPr>
      <w:rFonts w:ascii="Lucida Grande" w:hAnsi="Lucida Grande" w:cs="Lucida Grande"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11598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1598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nivel02">
    <w:name w:val="nivel_02"/>
    <w:basedOn w:val="nivel01"/>
    <w:qFormat/>
    <w:rsid w:val="004657A7"/>
    <w:pPr>
      <w:ind w:left="1191" w:hanging="170"/>
    </w:pPr>
    <w:rPr>
      <w:rFonts w:eastAsia="Arial"/>
    </w:rPr>
  </w:style>
  <w:style w:type="character" w:styleId="Hipervnculo">
    <w:name w:val="Hyperlink"/>
    <w:basedOn w:val="Fuentedeprrafopredeter"/>
    <w:uiPriority w:val="99"/>
    <w:unhideWhenUsed/>
    <w:rsid w:val="00F86326"/>
    <w:rPr>
      <w:rFonts w:eastAsia="Calibri"/>
      <w:color w:val="0000FF" w:themeColor="hyperlink"/>
      <w:sz w:val="18"/>
      <w:szCs w:val="18"/>
      <w:u w:val="single"/>
    </w:rPr>
  </w:style>
  <w:style w:type="character" w:customStyle="1" w:styleId="citaCar">
    <w:name w:val="cita Car"/>
    <w:link w:val="cita"/>
    <w:locked/>
    <w:rsid w:val="00261359"/>
    <w:rPr>
      <w:rFonts w:ascii="Gill Sans Std Condensed" w:hAnsi="Gill Sans Std Condensed"/>
    </w:rPr>
  </w:style>
  <w:style w:type="paragraph" w:customStyle="1" w:styleId="blanco">
    <w:name w:val="blanco"/>
    <w:basedOn w:val="Normal"/>
    <w:qFormat/>
    <w:rsid w:val="00086BF5"/>
    <w:pPr>
      <w:spacing w:before="0" w:after="0"/>
    </w:pPr>
    <w:rPr>
      <w:sz w:val="16"/>
    </w:rPr>
  </w:style>
  <w:style w:type="paragraph" w:styleId="Prrafodelista">
    <w:name w:val="List Paragraph"/>
    <w:basedOn w:val="Normal"/>
    <w:uiPriority w:val="34"/>
    <w:qFormat/>
    <w:rsid w:val="00086BF5"/>
    <w:pPr>
      <w:ind w:left="720"/>
      <w:contextualSpacing/>
    </w:pPr>
  </w:style>
  <w:style w:type="paragraph" w:customStyle="1" w:styleId="tablaHdr">
    <w:name w:val="tablaHdr"/>
    <w:qFormat/>
    <w:rsid w:val="008232D7"/>
    <w:pPr>
      <w:keepNext/>
      <w:spacing w:before="240" w:after="120"/>
    </w:pPr>
    <w:rPr>
      <w:rFonts w:ascii="HelveticaNeueLT Std Cn" w:eastAsiaTheme="majorEastAsia" w:hAnsi="HelveticaNeueLT Std Cn" w:cstheme="majorBidi"/>
      <w:iCs/>
      <w:color w:val="365F91" w:themeColor="accent1" w:themeShade="BF"/>
      <w:sz w:val="18"/>
      <w:szCs w:val="18"/>
    </w:rPr>
  </w:style>
  <w:style w:type="paragraph" w:customStyle="1" w:styleId="BdyTablan1">
    <w:name w:val="BdyTabla_n1"/>
    <w:basedOn w:val="BodyTabla"/>
    <w:qFormat/>
    <w:rsid w:val="00896AED"/>
    <w:pPr>
      <w:ind w:left="568" w:hanging="284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22A"/>
    <w:pPr>
      <w:spacing w:before="120" w:after="120"/>
      <w:jc w:val="both"/>
    </w:pPr>
    <w:rPr>
      <w:rFonts w:ascii="Helvetica Neue" w:hAnsi="Helvetica Neue"/>
    </w:rPr>
  </w:style>
  <w:style w:type="paragraph" w:styleId="Ttulo1">
    <w:name w:val="heading 1"/>
    <w:basedOn w:val="Normal"/>
    <w:next w:val="Normal"/>
    <w:link w:val="Ttulo1Car"/>
    <w:uiPriority w:val="9"/>
    <w:qFormat/>
    <w:rsid w:val="006D73A2"/>
    <w:pPr>
      <w:keepNext/>
      <w:spacing w:before="240" w:after="6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Ttulo"/>
    <w:next w:val="Normal"/>
    <w:link w:val="Ttulo2Car"/>
    <w:uiPriority w:val="9"/>
    <w:unhideWhenUsed/>
    <w:qFormat/>
    <w:rsid w:val="00D823AE"/>
    <w:pPr>
      <w:keepNext/>
      <w:outlineLvl w:val="1"/>
    </w:pPr>
    <w:rPr>
      <w:b/>
      <w:bCs w:val="0"/>
      <w:iCs/>
      <w:sz w:val="24"/>
      <w:szCs w:val="28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DA6DAA"/>
    <w:pPr>
      <w:outlineLvl w:val="2"/>
    </w:pPr>
    <w:rPr>
      <w:b w:val="0"/>
      <w:bCs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60758"/>
    <w:pPr>
      <w:keepNext/>
      <w:keepLines/>
      <w:spacing w:before="200" w:after="0"/>
      <w:outlineLvl w:val="3"/>
    </w:pPr>
    <w:rPr>
      <w:rFonts w:ascii="HelveticaNeueLT Std Med Cn" w:eastAsiaTheme="majorEastAsia" w:hAnsi="HelveticaNeueLT Std Med Cn" w:cstheme="majorBidi"/>
      <w:bCs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7607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428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428F"/>
  </w:style>
  <w:style w:type="paragraph" w:styleId="Piedepgina">
    <w:name w:val="footer"/>
    <w:basedOn w:val="Normal"/>
    <w:link w:val="PiedepginaCar"/>
    <w:uiPriority w:val="99"/>
    <w:unhideWhenUsed/>
    <w:rsid w:val="007F428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28F"/>
  </w:style>
  <w:style w:type="table" w:styleId="Tablaconcuadrcula">
    <w:name w:val="Table Grid"/>
    <w:basedOn w:val="Tablanormal"/>
    <w:uiPriority w:val="59"/>
    <w:rsid w:val="007F42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7F428F"/>
    <w:pPr>
      <w:spacing w:before="240"/>
    </w:pPr>
    <w:rPr>
      <w:rFonts w:ascii="Gill Sans Std" w:eastAsiaTheme="majorEastAsia" w:hAnsi="Gill Sans Std" w:cstheme="majorBidi"/>
      <w:bCs/>
      <w:color w:val="365F91" w:themeColor="accent1" w:themeShade="BF"/>
      <w:kern w:val="28"/>
      <w:sz w:val="28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7F428F"/>
    <w:rPr>
      <w:rFonts w:ascii="Gill Sans Std" w:eastAsiaTheme="majorEastAsia" w:hAnsi="Gill Sans Std" w:cstheme="majorBidi"/>
      <w:bCs/>
      <w:color w:val="365F91" w:themeColor="accent1" w:themeShade="BF"/>
      <w:kern w:val="28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823AE"/>
    <w:rPr>
      <w:rFonts w:ascii="Gill Sans Std" w:eastAsiaTheme="majorEastAsia" w:hAnsi="Gill Sans Std" w:cstheme="majorBidi"/>
      <w:b/>
      <w:iCs/>
      <w:color w:val="365F91" w:themeColor="accent1" w:themeShade="BF"/>
      <w:kern w:val="28"/>
      <w:sz w:val="24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DA6DAA"/>
    <w:rPr>
      <w:rFonts w:ascii="Gill Sans Std" w:eastAsiaTheme="majorEastAsia" w:hAnsi="Gill Sans Std" w:cstheme="majorBidi"/>
      <w:bCs/>
      <w:iCs/>
      <w:color w:val="365F91" w:themeColor="accent1" w:themeShade="BF"/>
      <w:kern w:val="28"/>
      <w:sz w:val="22"/>
      <w:szCs w:val="22"/>
    </w:rPr>
  </w:style>
  <w:style w:type="paragraph" w:customStyle="1" w:styleId="Recuerda">
    <w:name w:val="Recuerda"/>
    <w:basedOn w:val="Normal"/>
    <w:qFormat/>
    <w:rsid w:val="0031522A"/>
    <w:rPr>
      <w:rFonts w:ascii="Bodoni Std Italic" w:hAnsi="Bodoni Std Italic"/>
      <w:color w:val="404040" w:themeColor="text1" w:themeTint="BF"/>
    </w:rPr>
  </w:style>
  <w:style w:type="paragraph" w:customStyle="1" w:styleId="nivel1">
    <w:name w:val="nivel_1"/>
    <w:basedOn w:val="Normal"/>
    <w:qFormat/>
    <w:rsid w:val="00DA6DAA"/>
    <w:pPr>
      <w:ind w:left="284" w:hanging="284"/>
    </w:pPr>
  </w:style>
  <w:style w:type="character" w:customStyle="1" w:styleId="Resaltenormal">
    <w:name w:val="Resalte_normal"/>
    <w:basedOn w:val="Fuentedeprrafopredeter"/>
    <w:uiPriority w:val="1"/>
    <w:qFormat/>
    <w:rsid w:val="002C7078"/>
    <w:rPr>
      <w:rFonts w:ascii="Helvetica Neue" w:hAnsi="Helvetica Neue"/>
      <w:b w:val="0"/>
      <w:i w:val="0"/>
      <w:color w:val="595959" w:themeColor="text1" w:themeTint="A6"/>
    </w:rPr>
  </w:style>
  <w:style w:type="paragraph" w:customStyle="1" w:styleId="nivel01">
    <w:name w:val="nivel_01"/>
    <w:basedOn w:val="Normal"/>
    <w:qFormat/>
    <w:rsid w:val="003557F9"/>
    <w:pPr>
      <w:ind w:left="1021" w:hanging="1021"/>
    </w:pPr>
  </w:style>
  <w:style w:type="paragraph" w:styleId="Textonotapie">
    <w:name w:val="footnote text"/>
    <w:basedOn w:val="Normal"/>
    <w:link w:val="TextonotapieCar"/>
    <w:uiPriority w:val="99"/>
    <w:unhideWhenUsed/>
    <w:rsid w:val="00CF72A1"/>
    <w:pPr>
      <w:spacing w:before="0" w:after="0"/>
    </w:pPr>
    <w:rPr>
      <w:sz w:val="18"/>
      <w:szCs w:val="24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F72A1"/>
    <w:rPr>
      <w:rFonts w:ascii="Helvetica Neue" w:hAnsi="Helvetica Neue"/>
      <w:sz w:val="18"/>
      <w:szCs w:val="24"/>
    </w:rPr>
  </w:style>
  <w:style w:type="character" w:styleId="Refdenotaalpie">
    <w:name w:val="footnote reference"/>
    <w:basedOn w:val="Fuentedeprrafopredeter"/>
    <w:uiPriority w:val="99"/>
    <w:unhideWhenUsed/>
    <w:rsid w:val="00CF72A1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6D73A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osinformato">
    <w:name w:val="Plain Text"/>
    <w:basedOn w:val="Normal"/>
    <w:link w:val="TextosinformatoCar"/>
    <w:uiPriority w:val="99"/>
    <w:unhideWhenUsed/>
    <w:rsid w:val="003A27DD"/>
    <w:pPr>
      <w:spacing w:before="0" w:after="0"/>
      <w:jc w:val="left"/>
    </w:pPr>
    <w:rPr>
      <w:rFonts w:ascii="Courier" w:eastAsiaTheme="minorEastAsia" w:hAnsi="Courier" w:cstheme="minorBidi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A27DD"/>
    <w:rPr>
      <w:rFonts w:ascii="Courier" w:eastAsiaTheme="minorEastAsia" w:hAnsi="Courier" w:cstheme="minorBidi"/>
      <w:sz w:val="21"/>
      <w:szCs w:val="21"/>
    </w:rPr>
  </w:style>
  <w:style w:type="paragraph" w:customStyle="1" w:styleId="cita">
    <w:name w:val="cita"/>
    <w:basedOn w:val="Normal"/>
    <w:link w:val="citaCar"/>
    <w:qFormat/>
    <w:rsid w:val="00B60A52"/>
    <w:pPr>
      <w:ind w:left="454" w:right="454"/>
    </w:pPr>
    <w:rPr>
      <w:rFonts w:ascii="Gill Sans Std Condensed" w:hAnsi="Gill Sans Std Condensed"/>
    </w:rPr>
  </w:style>
  <w:style w:type="character" w:customStyle="1" w:styleId="Ttulo4Car">
    <w:name w:val="Título 4 Car"/>
    <w:basedOn w:val="Fuentedeprrafopredeter"/>
    <w:link w:val="Ttulo4"/>
    <w:uiPriority w:val="9"/>
    <w:rsid w:val="00760758"/>
    <w:rPr>
      <w:rFonts w:ascii="HelveticaNeueLT Std Med Cn" w:eastAsiaTheme="majorEastAsia" w:hAnsi="HelveticaNeueLT Std Med Cn" w:cstheme="majorBidi"/>
      <w:bCs/>
      <w:iCs/>
      <w:color w:val="4F81BD" w:themeColor="accent1"/>
    </w:rPr>
  </w:style>
  <w:style w:type="character" w:styleId="Nmerodepgina">
    <w:name w:val="page number"/>
    <w:basedOn w:val="Fuentedeprrafopredeter"/>
    <w:uiPriority w:val="99"/>
    <w:semiHidden/>
    <w:unhideWhenUsed/>
    <w:rsid w:val="00530E79"/>
  </w:style>
  <w:style w:type="paragraph" w:customStyle="1" w:styleId="Hdtabla">
    <w:name w:val="Hd_tabla"/>
    <w:basedOn w:val="Normal"/>
    <w:qFormat/>
    <w:rsid w:val="008A0EF8"/>
    <w:pPr>
      <w:jc w:val="left"/>
    </w:pPr>
    <w:rPr>
      <w:rFonts w:ascii="HelveticaNeueLT Std Med Cn" w:hAnsi="HelveticaNeueLT Std Med Cn"/>
      <w:sz w:val="18"/>
      <w:szCs w:val="18"/>
    </w:rPr>
  </w:style>
  <w:style w:type="paragraph" w:customStyle="1" w:styleId="BodyTabla">
    <w:name w:val="BodyTabla"/>
    <w:basedOn w:val="Normal"/>
    <w:qFormat/>
    <w:rsid w:val="003356C7"/>
    <w:pPr>
      <w:jc w:val="left"/>
    </w:pPr>
    <w:rPr>
      <w:rFonts w:ascii="HelveticaNeueLT Std Cn" w:hAnsi="HelveticaNeueLT Std Cn"/>
      <w:sz w:val="18"/>
    </w:rPr>
  </w:style>
  <w:style w:type="paragraph" w:customStyle="1" w:styleId="n1Tabla">
    <w:name w:val="n1_Tabla"/>
    <w:basedOn w:val="nivel1"/>
    <w:qFormat/>
    <w:rsid w:val="00EF5462"/>
    <w:pPr>
      <w:ind w:left="170" w:hanging="170"/>
      <w:jc w:val="left"/>
    </w:pPr>
    <w:rPr>
      <w:rFonts w:ascii="HelveticaNeueLT Std Cn" w:hAnsi="HelveticaNeueLT Std Cn"/>
      <w:sz w:val="16"/>
      <w:szCs w:val="16"/>
    </w:rPr>
  </w:style>
  <w:style w:type="character" w:customStyle="1" w:styleId="Ttulo5Car">
    <w:name w:val="Título 5 Car"/>
    <w:basedOn w:val="Fuentedeprrafopredeter"/>
    <w:link w:val="Ttulo5"/>
    <w:uiPriority w:val="9"/>
    <w:rsid w:val="00760758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n11-Tabla">
    <w:name w:val="n1_1-Tabla"/>
    <w:basedOn w:val="n1Tabla"/>
    <w:qFormat/>
    <w:rsid w:val="00A951C7"/>
    <w:pPr>
      <w:ind w:left="340" w:hanging="340"/>
    </w:pPr>
  </w:style>
  <w:style w:type="paragraph" w:customStyle="1" w:styleId="BodyTabla01">
    <w:name w:val="BodyTabla_01"/>
    <w:basedOn w:val="BodyTabla"/>
    <w:qFormat/>
    <w:rsid w:val="00A951C7"/>
    <w:rPr>
      <w:sz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131A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131A"/>
    <w:rPr>
      <w:rFonts w:ascii="Lucida Grande" w:hAnsi="Lucida Grande" w:cs="Lucida Grande"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11598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1598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nivel02">
    <w:name w:val="nivel_02"/>
    <w:basedOn w:val="nivel01"/>
    <w:qFormat/>
    <w:rsid w:val="004657A7"/>
    <w:pPr>
      <w:ind w:left="1191" w:hanging="170"/>
    </w:pPr>
    <w:rPr>
      <w:rFonts w:eastAsia="Arial"/>
    </w:rPr>
  </w:style>
  <w:style w:type="character" w:styleId="Hipervnculo">
    <w:name w:val="Hyperlink"/>
    <w:basedOn w:val="Fuentedeprrafopredeter"/>
    <w:uiPriority w:val="99"/>
    <w:unhideWhenUsed/>
    <w:rsid w:val="00F86326"/>
    <w:rPr>
      <w:rFonts w:eastAsia="Calibri"/>
      <w:color w:val="0000FF" w:themeColor="hyperlink"/>
      <w:sz w:val="18"/>
      <w:szCs w:val="18"/>
      <w:u w:val="single"/>
    </w:rPr>
  </w:style>
  <w:style w:type="character" w:customStyle="1" w:styleId="citaCar">
    <w:name w:val="cita Car"/>
    <w:link w:val="cita"/>
    <w:locked/>
    <w:rsid w:val="00261359"/>
    <w:rPr>
      <w:rFonts w:ascii="Gill Sans Std Condensed" w:hAnsi="Gill Sans Std Condensed"/>
    </w:rPr>
  </w:style>
  <w:style w:type="paragraph" w:customStyle="1" w:styleId="blanco">
    <w:name w:val="blanco"/>
    <w:basedOn w:val="Normal"/>
    <w:qFormat/>
    <w:rsid w:val="00086BF5"/>
    <w:pPr>
      <w:spacing w:before="0" w:after="0"/>
    </w:pPr>
    <w:rPr>
      <w:sz w:val="16"/>
    </w:rPr>
  </w:style>
  <w:style w:type="paragraph" w:styleId="Prrafodelista">
    <w:name w:val="List Paragraph"/>
    <w:basedOn w:val="Normal"/>
    <w:uiPriority w:val="34"/>
    <w:qFormat/>
    <w:rsid w:val="00086BF5"/>
    <w:pPr>
      <w:ind w:left="720"/>
      <w:contextualSpacing/>
    </w:pPr>
  </w:style>
  <w:style w:type="paragraph" w:customStyle="1" w:styleId="tablaHdr">
    <w:name w:val="tablaHdr"/>
    <w:qFormat/>
    <w:rsid w:val="008232D7"/>
    <w:pPr>
      <w:keepNext/>
      <w:spacing w:before="240" w:after="120"/>
    </w:pPr>
    <w:rPr>
      <w:rFonts w:ascii="HelveticaNeueLT Std Cn" w:eastAsiaTheme="majorEastAsia" w:hAnsi="HelveticaNeueLT Std Cn" w:cstheme="majorBidi"/>
      <w:iCs/>
      <w:color w:val="365F91" w:themeColor="accent1" w:themeShade="BF"/>
      <w:sz w:val="18"/>
      <w:szCs w:val="18"/>
    </w:rPr>
  </w:style>
  <w:style w:type="paragraph" w:customStyle="1" w:styleId="BdyTablan1">
    <w:name w:val="BdyTabla_n1"/>
    <w:basedOn w:val="BodyTabla"/>
    <w:qFormat/>
    <w:rsid w:val="00896AED"/>
    <w:pPr>
      <w:ind w:left="568" w:hanging="28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3952</Words>
  <Characters>21739</Characters>
  <Application>Microsoft Office Word</Application>
  <DocSecurity>0</DocSecurity>
  <Lines>181</Lines>
  <Paragraphs>51</Paragraphs>
  <ScaleCrop>false</ScaleCrop>
  <Company>Grizli777</Company>
  <LinksUpToDate>false</LinksUpToDate>
  <CharactersWithSpaces>25640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Sebastián Junquera Ángel</dc:creator>
  <cp:lastModifiedBy>cfr</cp:lastModifiedBy>
  <cp:revision>2</cp:revision>
  <cp:lastPrinted>2013-02-11T20:06:00Z</cp:lastPrinted>
  <dcterms:created xsi:type="dcterms:W3CDTF">2015-11-24T12:51:00Z</dcterms:created>
  <dcterms:modified xsi:type="dcterms:W3CDTF">2015-11-24T12:51:00Z</dcterms:modified>
</cp:coreProperties>
</file>