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Software para Slice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Cura:  </w:t>
      </w: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https://ultimaker.com/en/products/cura-software/list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Software para creae Pilares de Soporte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Meshmixer: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http://www.meshmixer.com/download.html</w:t>
        </w:r>
      </w:hyperlink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ultimaker.com/en/products/cura-software/list" TargetMode="External"/><Relationship Id="rId6" Type="http://schemas.openxmlformats.org/officeDocument/2006/relationships/hyperlink" Target="http://www.meshmixer.com/download.html" TargetMode="External"/></Relationships>
</file>