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CURSO PRIMEROS AUXILIOS CFR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CRISIS CONVULSIVAS. </w:t>
      </w:r>
      <w:r w:rsidDel="00000000" w:rsidR="00000000" w:rsidRPr="00000000">
        <w:rPr>
          <w:sz w:val="28"/>
          <w:szCs w:val="28"/>
          <w:rtl w:val="0"/>
        </w:rPr>
        <w:t xml:space="preserve">EPILÉPTICAS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Y FEBRILES. </w:t>
      </w:r>
      <w:r w:rsidDel="00000000" w:rsidR="00000000" w:rsidRPr="00000000">
        <w:rPr>
          <w:sz w:val="28"/>
          <w:szCs w:val="28"/>
          <w:rtl w:val="0"/>
        </w:rPr>
        <w:t xml:space="preserve">SÍNCOPE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DOLOR ABDOMINAL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PICADURAS Y MORDEDURAS.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INTOXICACIONES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LESIONES POR AGENTES </w:t>
      </w:r>
      <w:r w:rsidDel="00000000" w:rsidR="00000000" w:rsidRPr="00000000">
        <w:rPr>
          <w:sz w:val="28"/>
          <w:szCs w:val="28"/>
          <w:rtl w:val="0"/>
        </w:rPr>
        <w:t xml:space="preserve">FÍSICOS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QUEMADURAS, ,ELECTROCUCIÓN. </w:t>
      </w:r>
      <w:r w:rsidDel="00000000" w:rsidR="00000000" w:rsidRPr="00000000">
        <w:rPr>
          <w:sz w:val="28"/>
          <w:szCs w:val="28"/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OLPE DE CALOR.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LESIONES OCULARES.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TRAUMATISMOS BUCODENTALES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ANAFILAXIA.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CRISIS ASMÁTICA.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DIABETES. HIPOGLUCEMIA.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SUICIDIO. AGITACIÓN. </w:t>
      </w:r>
      <w:r w:rsidDel="00000000" w:rsidR="00000000" w:rsidRPr="00000000">
        <w:rPr>
          <w:sz w:val="28"/>
          <w:szCs w:val="28"/>
          <w:rtl w:val="0"/>
        </w:rPr>
        <w:t xml:space="preserve">CRISIS ANSIEDAD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ALERTA ESCOLAR + LEGISLACIÓN MEDICACIÓN PROFESORES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MANEJO INICIAL DEL POLITRAUMATIZADO. INMOVILIZACIÓN CERVICAL. PLS. MOVILIZACIÓN EN BLOQUE.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TRAUMATISMOS. F</w:t>
      </w:r>
      <w:r w:rsidDel="00000000" w:rsidR="00000000" w:rsidRPr="00000000">
        <w:rPr>
          <w:sz w:val="28"/>
          <w:szCs w:val="28"/>
          <w:rtl w:val="0"/>
        </w:rPr>
        <w:t xml:space="preserve">RACTURAS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ESGUINCES.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TRAUMATISMO CRANEOENCEFÁLICO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360" w:lineRule="auto"/>
        <w:ind w:left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HERIDAS Y CORTES Y LESIONES EN PARTES BLANDAS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360" w:lineRule="auto"/>
        <w:ind w:left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HEMORRAGIAS. EPISTAXIS</w:t>
      </w:r>
    </w:p>
    <w:p w:rsidR="00000000" w:rsidDel="00000000" w:rsidP="00000000" w:rsidRDefault="00000000" w:rsidRPr="00000000" w14:paraId="00000015">
      <w:pPr>
        <w:spacing w:after="0" w:line="360" w:lineRule="auto"/>
        <w:ind w:left="36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BOTIQUÍN ESCOLAR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SVB + DESA + OVACE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rsid w:val="00060CF1"/>
    <w:pPr>
      <w:spacing w:after="160" w:line="254" w:lineRule="auto"/>
    </w:p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tulo">
    <w:name w:val="Title"/>
    <w:basedOn w:val="Normal"/>
    <w:next w:val="Textoindependiente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Arial"/>
    </w:rPr>
  </w:style>
  <w:style w:type="paragraph" w:styleId="Prrafodelista">
    <w:name w:val="List Paragraph"/>
    <w:basedOn w:val="Normal"/>
    <w:uiPriority w:val="34"/>
    <w:qFormat w:val="1"/>
    <w:rsid w:val="00060CF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qXKqlMXrPTaQbW1Xxv4mVqbXdg==">CgMxLjA4AHIhMWRfWUc1cTJWOEttc2cwbnJEMXRlLWI4Nkk5NDhlYzVi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2023-10-30T13:36:00Z</dcterms:created>
  <dc:creator>Sofia Diaz Mosquera</dc:creator>
</cp:coreProperties>
</file>