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168" w:rsidRDefault="00322168">
      <w:pPr>
        <w:jc w:val="center"/>
        <w:rPr>
          <w:rFonts w:ascii="Poppins" w:eastAsia="Poppins" w:hAnsi="Poppins" w:cs="Poppins"/>
          <w:b/>
          <w:color w:val="FF7171"/>
          <w:sz w:val="34"/>
          <w:szCs w:val="34"/>
        </w:rPr>
      </w:pPr>
    </w:p>
    <w:p w:rsidR="00322168" w:rsidRDefault="000A4462">
      <w:pPr>
        <w:jc w:val="center"/>
        <w:rPr>
          <w:rFonts w:ascii="Poppins" w:eastAsia="Poppins" w:hAnsi="Poppins" w:cs="Poppins"/>
          <w:color w:val="FF7171"/>
          <w:sz w:val="34"/>
          <w:szCs w:val="34"/>
        </w:rPr>
      </w:pPr>
      <w:r>
        <w:rPr>
          <w:rFonts w:ascii="Poppins" w:eastAsia="Poppins" w:hAnsi="Poppins" w:cs="Poppins"/>
          <w:b/>
          <w:color w:val="FF7171"/>
          <w:sz w:val="34"/>
          <w:szCs w:val="34"/>
        </w:rPr>
        <w:t xml:space="preserve">Deseño de experiencias de aprendizaxe dixitais con perspectiva DUA </w:t>
      </w:r>
    </w:p>
    <w:p w:rsidR="00322168" w:rsidRDefault="00322168">
      <w:pPr>
        <w:jc w:val="both"/>
        <w:rPr>
          <w:rFonts w:ascii="Poppins" w:eastAsia="Poppins" w:hAnsi="Poppins" w:cs="Poppins"/>
          <w:sz w:val="20"/>
          <w:szCs w:val="20"/>
        </w:rPr>
      </w:pPr>
    </w:p>
    <w:tbl>
      <w:tblPr>
        <w:tblStyle w:val="a"/>
        <w:tblW w:w="152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1"/>
        <w:gridCol w:w="3799"/>
        <w:gridCol w:w="3955"/>
        <w:gridCol w:w="3525"/>
      </w:tblGrid>
      <w:tr w:rsidR="00322168">
        <w:trPr>
          <w:trHeight w:val="420"/>
        </w:trPr>
        <w:tc>
          <w:tcPr>
            <w:tcW w:w="1523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0A4462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OPCIONAL. Cal é a situación de aprendizaxe?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Como esta experiencia ten sentido e está conectada co alumnado. </w:t>
            </w:r>
          </w:p>
          <w:p w:rsidR="00322168" w:rsidRDefault="000A4462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Inspírate </w:t>
            </w:r>
            <w:hyperlink r:id="rId7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8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9" w:anchor="gid=0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10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  <w:r>
              <w:rPr>
                <w:rFonts w:ascii="Poppins" w:eastAsia="Poppins" w:hAnsi="Poppins" w:cs="Poppins"/>
                <w:i/>
                <w:sz w:val="20"/>
                <w:szCs w:val="20"/>
              </w:rPr>
              <w:t xml:space="preserve">, </w:t>
            </w:r>
            <w:hyperlink r:id="rId11">
              <w:r>
                <w:rPr>
                  <w:rFonts w:ascii="Poppins" w:eastAsia="Poppins" w:hAnsi="Poppins" w:cs="Poppins"/>
                  <w:i/>
                  <w:color w:val="1155CC"/>
                  <w:sz w:val="20"/>
                  <w:szCs w:val="20"/>
                  <w:u w:val="single"/>
                </w:rPr>
                <w:t>aquí</w:t>
              </w:r>
            </w:hyperlink>
          </w:p>
        </w:tc>
      </w:tr>
      <w:tr w:rsidR="00322168">
        <w:trPr>
          <w:trHeight w:val="420"/>
        </w:trPr>
        <w:tc>
          <w:tcPr>
            <w:tcW w:w="1523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9849DC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ACTIVIDADE: QUERES COÑECER O NOSO COLE?</w:t>
            </w:r>
          </w:p>
          <w:p w:rsidR="009849DC" w:rsidRDefault="009849DC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Durante o segundo trimestre ( para darlle tempo  ás novas incorporacións a coñecer o colexio) , nas clases de Lingua Galega le</w:t>
            </w:r>
            <w:r w:rsidR="00482439">
              <w:rPr>
                <w:rFonts w:ascii="Poppins" w:eastAsia="Poppins" w:hAnsi="Poppins" w:cs="Poppins"/>
                <w:sz w:val="20"/>
                <w:szCs w:val="20"/>
              </w:rPr>
              <w:t xml:space="preserve">varemos a cabo un proxecto </w:t>
            </w:r>
            <w:proofErr w:type="spellStart"/>
            <w:r w:rsidR="00482439">
              <w:rPr>
                <w:rFonts w:ascii="Poppins" w:eastAsia="Poppins" w:hAnsi="Poppins" w:cs="Poppins"/>
                <w:sz w:val="20"/>
                <w:szCs w:val="20"/>
              </w:rPr>
              <w:t>colaborativo</w:t>
            </w:r>
            <w:proofErr w:type="spellEnd"/>
            <w:r w:rsidR="00482439">
              <w:rPr>
                <w:rFonts w:ascii="Poppins" w:eastAsia="Poppins" w:hAnsi="Poppins" w:cs="Poppins"/>
                <w:sz w:val="20"/>
                <w:szCs w:val="20"/>
              </w:rPr>
              <w:t xml:space="preserve"> para de</w:t>
            </w:r>
            <w:r>
              <w:rPr>
                <w:rFonts w:ascii="Poppins" w:eastAsia="Poppins" w:hAnsi="Poppins" w:cs="Poppins"/>
                <w:sz w:val="20"/>
                <w:szCs w:val="20"/>
              </w:rPr>
              <w:t>señar e crear un folleto con información sobre o noso centro educativo.</w:t>
            </w:r>
          </w:p>
          <w:p w:rsidR="009849DC" w:rsidRDefault="009849DC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 profesora explicará o reto e creará os equipos de traballo. Estes equipos serán escollidos pola mestra </w:t>
            </w:r>
            <w:r w:rsidR="00B75085">
              <w:rPr>
                <w:rFonts w:ascii="Poppins" w:eastAsia="Poppins" w:hAnsi="Poppins" w:cs="Poppins"/>
                <w:sz w:val="20"/>
                <w:szCs w:val="20"/>
              </w:rPr>
              <w:t>para q</w:t>
            </w:r>
            <w:r w:rsidR="00482439">
              <w:rPr>
                <w:rFonts w:ascii="Poppins" w:eastAsia="Poppins" w:hAnsi="Poppins" w:cs="Poppins"/>
                <w:sz w:val="20"/>
                <w:szCs w:val="20"/>
              </w:rPr>
              <w:t>ue sexan equilibrados na medidas</w:t>
            </w:r>
            <w:r w:rsidR="00B75085">
              <w:rPr>
                <w:rFonts w:ascii="Poppins" w:eastAsia="Poppins" w:hAnsi="Poppins" w:cs="Poppins"/>
                <w:sz w:val="20"/>
                <w:szCs w:val="20"/>
              </w:rPr>
              <w:t xml:space="preserve"> do posible pro tamén para evitar situacións nas que algún alumno ou alumna quede “ de</w:t>
            </w:r>
            <w:r w:rsidR="00482439">
              <w:rPr>
                <w:rFonts w:ascii="Poppins" w:eastAsia="Poppins" w:hAnsi="Poppins" w:cs="Poppins"/>
                <w:sz w:val="20"/>
                <w:szCs w:val="20"/>
              </w:rPr>
              <w:t>s</w:t>
            </w:r>
            <w:r w:rsidR="00B75085">
              <w:rPr>
                <w:rFonts w:ascii="Poppins" w:eastAsia="Poppins" w:hAnsi="Poppins" w:cs="Poppins"/>
                <w:sz w:val="20"/>
                <w:szCs w:val="20"/>
              </w:rPr>
              <w:t>colgada”.</w:t>
            </w:r>
          </w:p>
          <w:p w:rsidR="00B75085" w:rsidRDefault="00B7508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Serán avaliados por eles mesmos e elixirán o folleto gañador entre todos. Logo será entregado ao Equipo Directivo para que poidan facer uso del.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Ademáis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, todos os folletos serán expostos nos corredores do colexio e se publicarán nas súas redes sociais </w:t>
            </w:r>
            <w:r w:rsidR="00CB02A5">
              <w:rPr>
                <w:rFonts w:ascii="Poppins" w:eastAsia="Poppins" w:hAnsi="Poppins" w:cs="Poppins"/>
                <w:sz w:val="20"/>
                <w:szCs w:val="20"/>
              </w:rPr>
              <w:t xml:space="preserve"> e cando veñan os alumnos do pr</w:t>
            </w:r>
            <w:r w:rsidR="00482439">
              <w:rPr>
                <w:rFonts w:ascii="Poppins" w:eastAsia="Poppins" w:hAnsi="Poppins" w:cs="Poppins"/>
                <w:sz w:val="20"/>
                <w:szCs w:val="20"/>
              </w:rPr>
              <w:t>o</w:t>
            </w:r>
            <w:r w:rsidR="00CB02A5">
              <w:rPr>
                <w:rFonts w:ascii="Poppins" w:eastAsia="Poppins" w:hAnsi="Poppins" w:cs="Poppins"/>
                <w:sz w:val="20"/>
                <w:szCs w:val="20"/>
              </w:rPr>
              <w:t>grama de intercambio faremos uso deles.</w:t>
            </w:r>
          </w:p>
          <w:p w:rsidR="00322168" w:rsidRPr="00A6094D" w:rsidRDefault="00322168">
            <w:pPr>
              <w:widowControl w:val="0"/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322168">
        <w:trPr>
          <w:trHeight w:val="420"/>
        </w:trPr>
        <w:tc>
          <w:tcPr>
            <w:tcW w:w="7759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0A4462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Cirterio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(s) de avaliación.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O alumnado será capaz de….</w:t>
            </w:r>
          </w:p>
          <w:p w:rsidR="00322168" w:rsidRDefault="000A4462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(https://www.edu.xunta.gal/proens/)</w:t>
            </w:r>
          </w:p>
        </w:tc>
        <w:tc>
          <w:tcPr>
            <w:tcW w:w="74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0A4462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Puntos clave dos obxectivos (saberes, habilidades, </w:t>
            </w:r>
            <w:proofErr w:type="spellStart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etc</w:t>
            </w:r>
            <w:proofErr w:type="spellEnd"/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). </w:t>
            </w: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Que precisa saber e saber facer o alumnado para acadar o obxectivo?</w:t>
            </w:r>
          </w:p>
          <w:p w:rsidR="00322168" w:rsidRDefault="000A4462">
            <w:pPr>
              <w:widowControl w:val="0"/>
              <w:rPr>
                <w:rFonts w:ascii="Poppins" w:eastAsia="Poppins" w:hAnsi="Poppins" w:cs="Poppins"/>
                <w:i/>
                <w:sz w:val="20"/>
                <w:szCs w:val="20"/>
              </w:rPr>
            </w:pPr>
            <w:r>
              <w:rPr>
                <w:rFonts w:ascii="Poppins" w:eastAsia="Poppins" w:hAnsi="Poppins" w:cs="Poppins"/>
                <w:i/>
                <w:sz w:val="20"/>
                <w:szCs w:val="20"/>
              </w:rPr>
              <w:t>(https://www.edu.xunta.gal/proens/)</w:t>
            </w:r>
          </w:p>
        </w:tc>
      </w:tr>
      <w:tr w:rsidR="00322168">
        <w:trPr>
          <w:trHeight w:val="559"/>
        </w:trPr>
        <w:tc>
          <w:tcPr>
            <w:tcW w:w="775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D6C" w:rsidRPr="002D6D6C" w:rsidRDefault="002D6D6C" w:rsidP="002D6D6C">
            <w:pPr>
              <w:numPr>
                <w:ilvl w:val="0"/>
                <w:numId w:val="3"/>
              </w:numPr>
              <w:shd w:val="clear" w:color="auto" w:fill="E8E8E8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</w:pPr>
            <w:r w:rsidRPr="002D6D6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val="es-ES"/>
              </w:rPr>
              <w:t>CA2.1 - </w:t>
            </w:r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Valorar a forma e o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contido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de textos escritos,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orais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e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multimodais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sinxelos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avaliando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súa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calidade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, a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súa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fiabilidade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e a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idoneidade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da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canle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utilizada, así como a eficacia dos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procedementos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comunicativos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empregados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.</w:t>
            </w:r>
          </w:p>
          <w:p w:rsidR="002D6D6C" w:rsidRPr="002D6D6C" w:rsidRDefault="002D6D6C" w:rsidP="002D6D6C">
            <w:pPr>
              <w:numPr>
                <w:ilvl w:val="0"/>
                <w:numId w:val="3"/>
              </w:numPr>
              <w:shd w:val="clear" w:color="auto" w:fill="F9F9F9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</w:pPr>
            <w:r w:rsidRPr="002D6D6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val="es-ES"/>
              </w:rPr>
              <w:t>CA2.3 - </w:t>
            </w:r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Participar en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interaccións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orais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informais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, no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traballo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en equipo e en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situacións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orais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formais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de carácter dialogado de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maneira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activa e adecuada, con actitudes de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escoita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activa e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facendo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uso de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estratexias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de cooperación conversacional e de cortesía lingüística.</w:t>
            </w:r>
          </w:p>
          <w:p w:rsidR="002D6D6C" w:rsidRPr="002D6D6C" w:rsidRDefault="002D6D6C" w:rsidP="002D6D6C">
            <w:pPr>
              <w:numPr>
                <w:ilvl w:val="0"/>
                <w:numId w:val="3"/>
              </w:numPr>
              <w:shd w:val="clear" w:color="auto" w:fill="E8E8E8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</w:pPr>
            <w:r w:rsidRPr="002D6D6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val="es-ES"/>
              </w:rPr>
              <w:t>CA3.2 - </w:t>
            </w:r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Valorar a forma e o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contido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de textos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sinxelos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avaliando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súa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calidade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fiabilidade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e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idoneidade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da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canle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utilizada, así como a eficacia dos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procedementos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comunicativos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empregados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.</w:t>
            </w:r>
          </w:p>
          <w:p w:rsidR="002D6D6C" w:rsidRPr="002D6D6C" w:rsidRDefault="002D6D6C" w:rsidP="002D6D6C">
            <w:pPr>
              <w:numPr>
                <w:ilvl w:val="0"/>
                <w:numId w:val="3"/>
              </w:numPr>
              <w:shd w:val="clear" w:color="auto" w:fill="E8E8E8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</w:pPr>
            <w:r w:rsidRPr="002D6D6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val="es-ES"/>
              </w:rPr>
              <w:t>CA2.5 - </w:t>
            </w:r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Planificar e redactar textos escritos e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multimodais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sinxelos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atendendo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á situación comunicativa,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ao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destinatario,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lastRenderedPageBreak/>
              <w:t>ao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propósito e á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canle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, presentando,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despois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da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súa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revisión, un texto final coherente, cohesionado e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co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rexistro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adecuado.</w:t>
            </w:r>
          </w:p>
          <w:p w:rsidR="002D6D6C" w:rsidRPr="002D6D6C" w:rsidRDefault="002D6D6C" w:rsidP="002D6D6C">
            <w:pPr>
              <w:numPr>
                <w:ilvl w:val="0"/>
                <w:numId w:val="3"/>
              </w:numPr>
              <w:shd w:val="clear" w:color="auto" w:fill="E8E8E8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</w:pPr>
            <w:r w:rsidRPr="002D6D6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val="es-ES"/>
              </w:rPr>
              <w:t>CA2.6 - </w:t>
            </w:r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Localizar, seleccionar e contrastar información de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maneira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guiada procedente de diferentes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fontes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calibrando a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súa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fiabilidade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e pertinencia en función dos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obxectivos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de lectura, adoptando un punto de vista crítico e respectando os principios de </w:t>
            </w:r>
            <w:proofErr w:type="spellStart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>propiedade</w:t>
            </w:r>
            <w:proofErr w:type="spellEnd"/>
            <w:r w:rsidRPr="002D6D6C">
              <w:rPr>
                <w:rFonts w:ascii="Arial" w:eastAsia="Times New Roman" w:hAnsi="Arial" w:cs="Arial"/>
                <w:color w:val="444444"/>
                <w:sz w:val="24"/>
                <w:szCs w:val="24"/>
                <w:lang w:val="es-ES"/>
              </w:rPr>
              <w:t xml:space="preserve"> intelectual.</w:t>
            </w:r>
          </w:p>
          <w:p w:rsidR="00322168" w:rsidRPr="002D6D6C" w:rsidRDefault="00322168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</w:p>
        </w:tc>
        <w:tc>
          <w:tcPr>
            <w:tcW w:w="74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B75085">
            <w:pPr>
              <w:widowControl w:val="0"/>
              <w:spacing w:line="240" w:lineRule="auto"/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44444"/>
                <w:shd w:val="clear" w:color="auto" w:fill="FFFFFF"/>
              </w:rPr>
              <w:lastRenderedPageBreak/>
              <w:t>OBX2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 Comprender e interpretar textos orais e </w:t>
            </w:r>
            <w:proofErr w:type="spellStart"/>
            <w:r>
              <w:rPr>
                <w:rFonts w:ascii="Arial" w:hAnsi="Arial" w:cs="Arial"/>
                <w:color w:val="444444"/>
                <w:shd w:val="clear" w:color="auto" w:fill="FFFFFF"/>
              </w:rPr>
              <w:t>multimodais</w:t>
            </w:r>
            <w:proofErr w:type="spellEnd"/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recollendo o sentido xeral e a información máis relevante, identificando o punto de vista e a intención do emisor e valorando a súa fiabilidade, a súa forma e o seu contido, para construír coñecemento, formar opinión e ampliar as posibilidades de gozo e de lecer. </w:t>
            </w:r>
          </w:p>
          <w:p w:rsidR="00B75085" w:rsidRDefault="00B75085">
            <w:pPr>
              <w:widowControl w:val="0"/>
              <w:spacing w:line="240" w:lineRule="auto"/>
              <w:rPr>
                <w:rFonts w:ascii="Arial" w:hAnsi="Arial" w:cs="Arial"/>
                <w:color w:val="444444"/>
                <w:shd w:val="clear" w:color="auto" w:fill="E8E8E8"/>
              </w:rPr>
            </w:pPr>
            <w:r>
              <w:rPr>
                <w:rFonts w:ascii="Arial" w:hAnsi="Arial" w:cs="Arial"/>
                <w:b/>
                <w:bCs/>
                <w:color w:val="444444"/>
                <w:shd w:val="clear" w:color="auto" w:fill="E8E8E8"/>
              </w:rPr>
              <w:t>OBX3</w:t>
            </w:r>
            <w:r>
              <w:rPr>
                <w:rFonts w:ascii="Arial" w:hAnsi="Arial" w:cs="Arial"/>
                <w:color w:val="444444"/>
                <w:shd w:val="clear" w:color="auto" w:fill="E8E8E8"/>
              </w:rPr>
              <w:t xml:space="preserve"> Producir textos orais e </w:t>
            </w:r>
            <w:proofErr w:type="spellStart"/>
            <w:r>
              <w:rPr>
                <w:rFonts w:ascii="Arial" w:hAnsi="Arial" w:cs="Arial"/>
                <w:color w:val="444444"/>
                <w:shd w:val="clear" w:color="auto" w:fill="E8E8E8"/>
              </w:rPr>
              <w:t>multimodais</w:t>
            </w:r>
            <w:proofErr w:type="spellEnd"/>
            <w:r>
              <w:rPr>
                <w:rFonts w:ascii="Arial" w:hAnsi="Arial" w:cs="Arial"/>
                <w:color w:val="444444"/>
                <w:shd w:val="clear" w:color="auto" w:fill="E8E8E8"/>
              </w:rPr>
              <w:t xml:space="preserve"> con coherencia e fluidez e co rexistro adecuado, atendendo ás convencións propias dos diferentes xéneros discursivos, e participar en interaccións orais con actitude cooperativa e respectuosa, tanto para construír coñecemento e establecer vínculos persoais como para intervir de maneira activa e informada en diferentes contextos sociais.</w:t>
            </w:r>
          </w:p>
          <w:p w:rsidR="00B75085" w:rsidRDefault="00B75085">
            <w:pPr>
              <w:widowControl w:val="0"/>
              <w:spacing w:line="240" w:lineRule="auto"/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44444"/>
                <w:shd w:val="clear" w:color="auto" w:fill="FFFFFF"/>
              </w:rPr>
              <w:t>OBX4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 Comprender, interpretar e valorar textos escritos, con sentido crítico e diferentes propósitos de lectura recoñecendo o sentido global e as ideas principais e secundarias, identificando a intención do emisor, reflexionando sobre o contido e a forma e avaliando a súa calidade e fiabilidade para dar resposta ás necesidades e aos intereses 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lastRenderedPageBreak/>
              <w:t>comunicativos diversos e para construír coñecemento.</w:t>
            </w:r>
          </w:p>
          <w:p w:rsidR="00B75085" w:rsidRDefault="00B75085">
            <w:pPr>
              <w:widowControl w:val="0"/>
              <w:spacing w:line="240" w:lineRule="auto"/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44444"/>
                <w:shd w:val="clear" w:color="auto" w:fill="FFFFFF"/>
              </w:rPr>
              <w:t>OBX5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 Producir textos escritos e </w:t>
            </w:r>
            <w:proofErr w:type="spellStart"/>
            <w:r>
              <w:rPr>
                <w:rFonts w:ascii="Arial" w:hAnsi="Arial" w:cs="Arial"/>
                <w:color w:val="444444"/>
                <w:shd w:val="clear" w:color="auto" w:fill="FFFFFF"/>
              </w:rPr>
              <w:t>multimodais</w:t>
            </w:r>
            <w:proofErr w:type="spellEnd"/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coherentes, </w:t>
            </w:r>
            <w:proofErr w:type="spellStart"/>
            <w:r>
              <w:rPr>
                <w:rFonts w:ascii="Arial" w:hAnsi="Arial" w:cs="Arial"/>
                <w:color w:val="444444"/>
                <w:shd w:val="clear" w:color="auto" w:fill="FFFFFF"/>
              </w:rPr>
              <w:t>cohesionados</w:t>
            </w:r>
            <w:proofErr w:type="spellEnd"/>
            <w:r>
              <w:rPr>
                <w:rFonts w:ascii="Arial" w:hAnsi="Arial" w:cs="Arial"/>
                <w:color w:val="444444"/>
                <w:shd w:val="clear" w:color="auto" w:fill="FFFFFF"/>
              </w:rPr>
              <w:t>, adecuados e correctos atendendo ás convencións propias do xénero discursivo elixido, para construír coñecemento e para dar resposta de maneira informada, eficaz e creativa a demandas comunicativas concretas. </w:t>
            </w:r>
          </w:p>
          <w:p w:rsidR="00B75085" w:rsidRDefault="00B75085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44444"/>
                <w:shd w:val="clear" w:color="auto" w:fill="FFFFFF"/>
              </w:rPr>
              <w:t>OBX6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 Seleccionar e contrastar información procedente de diferentes fontes de maneira progresivamente autónoma, avaliando a súa fiabilidade e pertinencia en función dos obxectivos de lectura e evitando os riscos de manipulación e </w:t>
            </w:r>
            <w:proofErr w:type="spellStart"/>
            <w:r>
              <w:rPr>
                <w:rFonts w:ascii="Arial" w:hAnsi="Arial" w:cs="Arial"/>
                <w:color w:val="444444"/>
                <w:shd w:val="clear" w:color="auto" w:fill="FFFFFF"/>
              </w:rPr>
              <w:t>desinformación</w:t>
            </w:r>
            <w:proofErr w:type="spellEnd"/>
            <w:r>
              <w:rPr>
                <w:rFonts w:ascii="Arial" w:hAnsi="Arial" w:cs="Arial"/>
                <w:color w:val="444444"/>
                <w:shd w:val="clear" w:color="auto" w:fill="FFFFFF"/>
              </w:rPr>
              <w:t>, e integrala e transformala en coñecemento para comunicala desde un punto de vista crítico e persoal e, ao mesmo tempo, respectuoso coa propiedade intelectual. </w:t>
            </w:r>
          </w:p>
          <w:p w:rsidR="00322168" w:rsidRDefault="00322168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spacing w:line="240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322168">
        <w:trPr>
          <w:trHeight w:val="460"/>
        </w:trPr>
        <w:tc>
          <w:tcPr>
            <w:tcW w:w="15239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0A4462">
            <w:pPr>
              <w:widowControl w:val="0"/>
              <w:rPr>
                <w:rFonts w:ascii="Poppins" w:eastAsia="Poppins" w:hAnsi="Poppins" w:cs="Poppins"/>
                <w:b/>
                <w:sz w:val="26"/>
                <w:szCs w:val="26"/>
              </w:rPr>
            </w:pPr>
            <w:r>
              <w:rPr>
                <w:rFonts w:ascii="Poppins" w:eastAsia="Poppins" w:hAnsi="Poppins" w:cs="Poppins"/>
                <w:b/>
                <w:sz w:val="26"/>
                <w:szCs w:val="26"/>
              </w:rPr>
              <w:lastRenderedPageBreak/>
              <w:t xml:space="preserve">Que tarefas ten que facer o alumnado para practicar ata chegar ao obxectivo? </w:t>
            </w:r>
          </w:p>
          <w:p w:rsidR="00322168" w:rsidRDefault="006575C9">
            <w:pPr>
              <w:widowControl w:val="0"/>
              <w:rPr>
                <w:rFonts w:ascii="Poppins" w:eastAsia="Poppins" w:hAnsi="Poppins" w:cs="Poppins"/>
                <w:sz w:val="26"/>
                <w:szCs w:val="26"/>
              </w:rPr>
            </w:pPr>
            <w:r>
              <w:rPr>
                <w:rFonts w:ascii="Poppins" w:eastAsia="Poppins" w:hAnsi="Poppins" w:cs="Poppins"/>
                <w:sz w:val="26"/>
                <w:szCs w:val="26"/>
              </w:rPr>
              <w:t xml:space="preserve">Os alumnos terán que traballar sobre un </w:t>
            </w:r>
            <w:proofErr w:type="spellStart"/>
            <w:r>
              <w:rPr>
                <w:rFonts w:ascii="Poppins" w:eastAsia="Poppins" w:hAnsi="Poppins" w:cs="Poppins"/>
                <w:sz w:val="26"/>
                <w:szCs w:val="26"/>
              </w:rPr>
              <w:t>porfolio</w:t>
            </w:r>
            <w:proofErr w:type="spellEnd"/>
            <w:r>
              <w:rPr>
                <w:rFonts w:ascii="Poppins" w:eastAsia="Poppins" w:hAnsi="Poppins" w:cs="Poppins"/>
                <w:sz w:val="26"/>
                <w:szCs w:val="26"/>
              </w:rPr>
              <w:t xml:space="preserve"> individual </w:t>
            </w:r>
            <w:proofErr w:type="spellStart"/>
            <w:r>
              <w:rPr>
                <w:rFonts w:ascii="Poppins" w:eastAsia="Poppins" w:hAnsi="Poppins" w:cs="Poppins"/>
                <w:sz w:val="26"/>
                <w:szCs w:val="26"/>
              </w:rPr>
              <w:t>diseñado</w:t>
            </w:r>
            <w:proofErr w:type="spellEnd"/>
            <w:r>
              <w:rPr>
                <w:rFonts w:ascii="Poppins" w:eastAsia="Poppins" w:hAnsi="Poppins" w:cs="Poppins"/>
                <w:sz w:val="26"/>
                <w:szCs w:val="26"/>
              </w:rPr>
              <w:t xml:space="preserve"> pola profesora no que:</w:t>
            </w:r>
          </w:p>
          <w:p w:rsidR="006575C9" w:rsidRDefault="006575C9" w:rsidP="006575C9">
            <w:pPr>
              <w:pStyle w:val="Prrafodelista"/>
              <w:widowControl w:val="0"/>
              <w:numPr>
                <w:ilvl w:val="0"/>
                <w:numId w:val="8"/>
              </w:numPr>
              <w:rPr>
                <w:rFonts w:ascii="Poppins" w:eastAsia="Poppins" w:hAnsi="Poppins" w:cs="Poppins"/>
                <w:sz w:val="26"/>
                <w:szCs w:val="26"/>
              </w:rPr>
            </w:pPr>
            <w:r>
              <w:rPr>
                <w:rFonts w:ascii="Poppins" w:eastAsia="Poppins" w:hAnsi="Poppins" w:cs="Poppins"/>
                <w:sz w:val="26"/>
                <w:szCs w:val="26"/>
              </w:rPr>
              <w:t>Están recollidos os obxectivos , os indicadores e a secuenciación.</w:t>
            </w:r>
          </w:p>
          <w:p w:rsidR="006575C9" w:rsidRDefault="006575C9" w:rsidP="006575C9">
            <w:pPr>
              <w:pStyle w:val="Prrafodelista"/>
              <w:widowControl w:val="0"/>
              <w:numPr>
                <w:ilvl w:val="0"/>
                <w:numId w:val="8"/>
              </w:numPr>
              <w:rPr>
                <w:rFonts w:ascii="Poppins" w:eastAsia="Poppins" w:hAnsi="Poppins" w:cs="Poppins"/>
                <w:sz w:val="26"/>
                <w:szCs w:val="26"/>
              </w:rPr>
            </w:pPr>
            <w:r>
              <w:rPr>
                <w:rFonts w:ascii="Poppins" w:eastAsia="Poppins" w:hAnsi="Poppins" w:cs="Poppins"/>
                <w:sz w:val="26"/>
                <w:szCs w:val="26"/>
              </w:rPr>
              <w:t>Terán no taboleiro da clase un calendari</w:t>
            </w:r>
            <w:r w:rsidR="00482439">
              <w:rPr>
                <w:rFonts w:ascii="Poppins" w:eastAsia="Poppins" w:hAnsi="Poppins" w:cs="Poppins"/>
                <w:sz w:val="26"/>
                <w:szCs w:val="26"/>
              </w:rPr>
              <w:t>o coa secuenciación das sesións e todas as indicacións pertinentes, apoiadas con pictogramas.</w:t>
            </w:r>
          </w:p>
          <w:p w:rsidR="006575C9" w:rsidRDefault="006575C9" w:rsidP="006575C9">
            <w:pPr>
              <w:pStyle w:val="Prrafodelista"/>
              <w:widowControl w:val="0"/>
              <w:numPr>
                <w:ilvl w:val="0"/>
                <w:numId w:val="8"/>
              </w:numPr>
              <w:rPr>
                <w:rFonts w:ascii="Poppins" w:eastAsia="Poppins" w:hAnsi="Poppins" w:cs="Poppins"/>
                <w:sz w:val="26"/>
                <w:szCs w:val="26"/>
              </w:rPr>
            </w:pPr>
            <w:r>
              <w:rPr>
                <w:rFonts w:ascii="Poppins" w:eastAsia="Poppins" w:hAnsi="Poppins" w:cs="Poppins"/>
                <w:sz w:val="26"/>
                <w:szCs w:val="26"/>
              </w:rPr>
              <w:t>Cada folla será diaria e terán nela as indicacións necesarias e as preguntas ás que deben responder.</w:t>
            </w:r>
          </w:p>
          <w:p w:rsidR="006575C9" w:rsidRDefault="006575C9" w:rsidP="006575C9">
            <w:pPr>
              <w:pStyle w:val="Prrafodelista"/>
              <w:widowControl w:val="0"/>
              <w:numPr>
                <w:ilvl w:val="0"/>
                <w:numId w:val="8"/>
              </w:numPr>
              <w:rPr>
                <w:rFonts w:ascii="Poppins" w:eastAsia="Poppins" w:hAnsi="Poppins" w:cs="Poppins"/>
                <w:sz w:val="26"/>
                <w:szCs w:val="26"/>
              </w:rPr>
            </w:pPr>
            <w:r>
              <w:rPr>
                <w:rFonts w:ascii="Poppins" w:eastAsia="Poppins" w:hAnsi="Poppins" w:cs="Poppins"/>
                <w:sz w:val="26"/>
                <w:szCs w:val="26"/>
              </w:rPr>
              <w:t>Tamén terán a opción de facela en papel ou dixital. Neste último caso será enviada diariamente á profesora.</w:t>
            </w:r>
          </w:p>
          <w:p w:rsidR="006575C9" w:rsidRPr="006575C9" w:rsidRDefault="006575C9" w:rsidP="006575C9">
            <w:pPr>
              <w:pStyle w:val="Prrafodelista"/>
              <w:widowControl w:val="0"/>
              <w:numPr>
                <w:ilvl w:val="0"/>
                <w:numId w:val="8"/>
              </w:numPr>
              <w:rPr>
                <w:rFonts w:ascii="Poppins" w:eastAsia="Poppins" w:hAnsi="Poppins" w:cs="Poppins"/>
                <w:sz w:val="26"/>
                <w:szCs w:val="26"/>
              </w:rPr>
            </w:pPr>
          </w:p>
        </w:tc>
      </w:tr>
      <w:tr w:rsidR="00322168">
        <w:trPr>
          <w:trHeight w:val="420"/>
        </w:trPr>
        <w:tc>
          <w:tcPr>
            <w:tcW w:w="39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0A4462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Describe a actividade que vas levar a cabo. </w:t>
            </w:r>
          </w:p>
          <w:p w:rsidR="00322168" w:rsidRDefault="00322168">
            <w:pPr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3799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0A4462">
            <w:pPr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Proporcionar múltiples</w:t>
            </w:r>
            <w:r w:rsidR="00CB02A5">
              <w:rPr>
                <w:rFonts w:ascii="Poppins" w:eastAsia="Poppins" w:hAnsi="Poppins" w:cs="Poppins"/>
                <w:b/>
                <w:sz w:val="20"/>
                <w:szCs w:val="20"/>
              </w:rPr>
              <w:t xml:space="preserve"> formas de representación (Prin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cipio I DUA).</w:t>
            </w:r>
            <w:r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  <w:p w:rsidR="00322168" w:rsidRDefault="00322168">
            <w:pPr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39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0A4462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Como vas proporcionar múltiples for</w:t>
            </w:r>
            <w:r w:rsidR="00CB02A5">
              <w:rPr>
                <w:rFonts w:ascii="Poppins" w:eastAsia="Poppins" w:hAnsi="Poppins" w:cs="Poppins"/>
                <w:b/>
                <w:sz w:val="20"/>
                <w:szCs w:val="20"/>
              </w:rPr>
              <w:t>mas de acción e expresión (Prin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cipio II DUA).</w:t>
            </w:r>
          </w:p>
          <w:p w:rsidR="00322168" w:rsidRDefault="00322168" w:rsidP="00DF3DE6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</w:p>
        </w:tc>
        <w:tc>
          <w:tcPr>
            <w:tcW w:w="352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0A4462" w:rsidP="00DF3DE6">
            <w:pPr>
              <w:widowControl w:val="0"/>
              <w:jc w:val="center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Como vas proporcionar múltip</w:t>
            </w:r>
            <w:r w:rsidR="00CB02A5">
              <w:rPr>
                <w:rFonts w:ascii="Poppins" w:eastAsia="Poppins" w:hAnsi="Poppins" w:cs="Poppins"/>
                <w:b/>
                <w:sz w:val="20"/>
                <w:szCs w:val="20"/>
              </w:rPr>
              <w:t>les formas de implicación (Prin</w:t>
            </w: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cipio III DUA).</w:t>
            </w:r>
            <w:bookmarkStart w:id="0" w:name="_GoBack"/>
            <w:bookmarkEnd w:id="0"/>
          </w:p>
        </w:tc>
      </w:tr>
      <w:tr w:rsidR="00322168">
        <w:trPr>
          <w:trHeight w:val="631"/>
        </w:trPr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CB02A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GRUPOS DE 4 /5 ALUMNOS </w:t>
            </w:r>
          </w:p>
          <w:p w:rsidR="00CB02A5" w:rsidRDefault="00CB02A5" w:rsidP="00CB02A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ADICAREMOS 6 SESIÓNS :</w:t>
            </w:r>
          </w:p>
          <w:p w:rsidR="00CB02A5" w:rsidRDefault="00CB02A5" w:rsidP="00CB02A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1ª Explicar o reto do noso proxecto.</w:t>
            </w:r>
          </w:p>
          <w:p w:rsidR="00CB02A5" w:rsidRDefault="00CB02A5" w:rsidP="00CB02A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Planificar a visita duns alumnos estranxeiros para a cal se elaborará o folleto.</w:t>
            </w:r>
          </w:p>
          <w:p w:rsidR="00CB02A5" w:rsidRDefault="00CB02A5" w:rsidP="00CB02A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Investigar e comparar diferentes textos para coñecer as  súas características textuais .</w:t>
            </w:r>
          </w:p>
          <w:p w:rsidR="00CB02A5" w:rsidRDefault="00CB02A5" w:rsidP="00CB02A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2ª planificaremos e faremos  a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búsqueda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da información necesaria ( en páxinas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web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>, a profesores,...)</w:t>
            </w:r>
          </w:p>
          <w:p w:rsidR="00CB02A5" w:rsidRDefault="00CB02A5" w:rsidP="00CB02A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>3ª e 4ª Preparación do contido do folleto ( grá</w:t>
            </w:r>
            <w:r w:rsidR="00482439">
              <w:rPr>
                <w:rFonts w:ascii="Poppins" w:eastAsia="Poppins" w:hAnsi="Poppins" w:cs="Poppins"/>
                <w:sz w:val="20"/>
                <w:szCs w:val="20"/>
              </w:rPr>
              <w:t xml:space="preserve">fico e textual)e da </w:t>
            </w:r>
            <w:proofErr w:type="spellStart"/>
            <w:r w:rsidR="00482439">
              <w:rPr>
                <w:rFonts w:ascii="Poppins" w:eastAsia="Poppins" w:hAnsi="Poppins" w:cs="Poppins"/>
                <w:sz w:val="20"/>
                <w:szCs w:val="20"/>
              </w:rPr>
              <w:t>maquetación</w:t>
            </w:r>
            <w:proofErr w:type="spellEnd"/>
            <w:r w:rsidR="00482439">
              <w:rPr>
                <w:rFonts w:ascii="Poppins" w:eastAsia="Poppins" w:hAnsi="Poppins" w:cs="Poppins"/>
                <w:sz w:val="20"/>
                <w:szCs w:val="20"/>
              </w:rPr>
              <w:t>, na que se incluirán imaxes e pictogramas.</w:t>
            </w:r>
          </w:p>
          <w:p w:rsidR="00CB02A5" w:rsidRDefault="00CB02A5" w:rsidP="00CB02A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Sempre decisións consensuadas.</w:t>
            </w:r>
          </w:p>
          <w:p w:rsidR="00CB02A5" w:rsidRDefault="00CB02A5" w:rsidP="00CB02A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5ª Centrarémonos en coñecer os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rasgos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lingüísticos dos folletos ( textos expositivos).</w:t>
            </w:r>
          </w:p>
          <w:p w:rsidR="00CB02A5" w:rsidRDefault="00CB02A5" w:rsidP="00CB02A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Nos servirá para revisar os nosos borradores antes de redactar a versión final.</w:t>
            </w:r>
          </w:p>
          <w:p w:rsidR="00CB02A5" w:rsidRDefault="00CB02A5" w:rsidP="00CB02A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6ª Revisión do folleto e entrega coa explicación oral de todos os grupos.</w:t>
            </w:r>
          </w:p>
          <w:p w:rsidR="00CB02A5" w:rsidRPr="00CB02A5" w:rsidRDefault="00CB02A5" w:rsidP="00CB02A5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37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 información estará no taboleiro da aula e en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Classroom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>.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 explicación da tarefa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estrá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acompañada de visualizacións doutros folletos.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Ao comezo de cada sesión repasaremos os contidos da sesión anterior.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Terán as indicacións concretas de </w:t>
            </w: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>cada paso.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Uso de imaxes 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info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vai esquematizada xa no propio folleto.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Faranse públicos na páxina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web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e nas diferentes redes sociais.</w:t>
            </w:r>
          </w:p>
          <w:p w:rsidR="00E43D2D" w:rsidRP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Na última sesión cada grupo debe expoñer o seu traballo.</w:t>
            </w: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  <w:p w:rsidR="00322168" w:rsidRDefault="00322168">
            <w:pPr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3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>Uso de tecnoloxía e de manipulación en papel.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Uso de ferramentas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web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e materiais tanto virtuais como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manipulativos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, poden tomar nota nos diferentes espazos do cole e preguntando ao persoal.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Ven outros modelos de folleto.</w:t>
            </w:r>
          </w:p>
          <w:p w:rsidR="00E43D2D" w:rsidRP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Os obxectivos serán visibles no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porfolio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>.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168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Elaboración da maqueta  e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recopilación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da información.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O deseño tamén se terá en conta.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Haberá diferentes fontes de información.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A creatividade é moi importante nesta tarefa, teñen liberdade pero co único requisito de que sexan datos reais.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lastRenderedPageBreak/>
              <w:t xml:space="preserve">É un traballo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colaborativo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no que todos os membros terán unha tarefa  que eles mesmos elixirán por consenso.</w:t>
            </w:r>
          </w:p>
          <w:p w:rsidR="00E43D2D" w:rsidRDefault="00E43D2D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>Tamén terán que avaliar os traballos de todos os demais grupos e ao final elixir o mellor de todos que será o que se utilizará cando cheguen os alumnos de intercambio.</w:t>
            </w:r>
          </w:p>
          <w:p w:rsidR="00924C2C" w:rsidRDefault="00924C2C" w:rsidP="00E43D2D">
            <w:pPr>
              <w:pStyle w:val="Prrafodelista"/>
              <w:widowControl w:val="0"/>
              <w:numPr>
                <w:ilvl w:val="0"/>
                <w:numId w:val="1"/>
              </w:numPr>
              <w:rPr>
                <w:rFonts w:ascii="Poppins" w:eastAsia="Poppins" w:hAnsi="Poppins" w:cs="Poppins"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Poppins" w:eastAsia="Poppins" w:hAnsi="Poppins" w:cs="Poppins"/>
                <w:sz w:val="20"/>
                <w:szCs w:val="20"/>
              </w:rPr>
              <w:t>autorreflexión</w:t>
            </w:r>
            <w:proofErr w:type="spellEnd"/>
            <w:r>
              <w:rPr>
                <w:rFonts w:ascii="Poppins" w:eastAsia="Poppins" w:hAnsi="Poppins" w:cs="Poppins"/>
                <w:sz w:val="20"/>
                <w:szCs w:val="20"/>
              </w:rPr>
              <w:t xml:space="preserve"> estará presente no porfolio.</w:t>
            </w:r>
          </w:p>
          <w:p w:rsidR="00E43D2D" w:rsidRPr="00E43D2D" w:rsidRDefault="00E43D2D" w:rsidP="00E43D2D">
            <w:pPr>
              <w:pStyle w:val="Prrafodelista"/>
              <w:widowControl w:val="0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:rsidR="00322168" w:rsidRDefault="00322168">
      <w:pPr>
        <w:jc w:val="both"/>
        <w:rPr>
          <w:rFonts w:ascii="Poppins" w:eastAsia="Poppins" w:hAnsi="Poppins" w:cs="Poppins"/>
        </w:rPr>
      </w:pPr>
    </w:p>
    <w:sectPr w:rsidR="00322168">
      <w:headerReference w:type="default" r:id="rId12"/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D49" w:rsidRDefault="00FF1D49">
      <w:pPr>
        <w:spacing w:line="240" w:lineRule="auto"/>
      </w:pPr>
      <w:r>
        <w:separator/>
      </w:r>
    </w:p>
  </w:endnote>
  <w:endnote w:type="continuationSeparator" w:id="0">
    <w:p w:rsidR="00FF1D49" w:rsidRDefault="00FF1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oppi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Times New Roman"/>
    <w:charset w:val="00"/>
    <w:family w:val="auto"/>
    <w:pitch w:val="default"/>
  </w:font>
  <w:font w:name="Montserrat">
    <w:charset w:val="00"/>
    <w:family w:val="auto"/>
    <w:pitch w:val="default"/>
  </w:font>
  <w:font w:name="Montserrat Black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D49" w:rsidRDefault="00FF1D49">
      <w:pPr>
        <w:spacing w:line="240" w:lineRule="auto"/>
      </w:pPr>
      <w:r>
        <w:separator/>
      </w:r>
    </w:p>
  </w:footnote>
  <w:footnote w:type="continuationSeparator" w:id="0">
    <w:p w:rsidR="00FF1D49" w:rsidRDefault="00FF1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168" w:rsidRDefault="000A4462">
    <w:pPr>
      <w:jc w:val="right"/>
    </w:pPr>
    <w:r>
      <w:rPr>
        <w:noProof/>
        <w:lang w:val="es-E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7933650</wp:posOffset>
          </wp:positionH>
          <wp:positionV relativeFrom="paragraph">
            <wp:posOffset>-304799</wp:posOffset>
          </wp:positionV>
          <wp:extent cx="2040488" cy="427454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0488" cy="427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-285749</wp:posOffset>
          </wp:positionV>
          <wp:extent cx="948690" cy="39052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36359" r="34362" b="77142"/>
                  <a:stretch>
                    <a:fillRect/>
                  </a:stretch>
                </pic:blipFill>
                <pic:spPr>
                  <a:xfrm>
                    <a:off x="0" y="0"/>
                    <a:ext cx="948690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B43"/>
    <w:multiLevelType w:val="hybridMultilevel"/>
    <w:tmpl w:val="612401D4"/>
    <w:lvl w:ilvl="0" w:tplc="19ECD2B8">
      <w:numFmt w:val="bullet"/>
      <w:lvlText w:val="-"/>
      <w:lvlJc w:val="left"/>
      <w:pPr>
        <w:ind w:left="720" w:hanging="360"/>
      </w:pPr>
      <w:rPr>
        <w:rFonts w:ascii="Poppins" w:eastAsia="Poppins" w:hAnsi="Poppins" w:cs="Poppi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2E17"/>
    <w:multiLevelType w:val="multilevel"/>
    <w:tmpl w:val="B7666B4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E2F61"/>
    <w:multiLevelType w:val="multilevel"/>
    <w:tmpl w:val="B3D8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25EA2"/>
    <w:multiLevelType w:val="multilevel"/>
    <w:tmpl w:val="91B8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1162B"/>
    <w:multiLevelType w:val="multilevel"/>
    <w:tmpl w:val="5F5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92BA1"/>
    <w:multiLevelType w:val="multilevel"/>
    <w:tmpl w:val="D41A61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E066EF"/>
    <w:multiLevelType w:val="multilevel"/>
    <w:tmpl w:val="7CB8F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D6480E"/>
    <w:multiLevelType w:val="multilevel"/>
    <w:tmpl w:val="146E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68"/>
    <w:rsid w:val="000A4462"/>
    <w:rsid w:val="002D6D6C"/>
    <w:rsid w:val="00322168"/>
    <w:rsid w:val="00482439"/>
    <w:rsid w:val="006575C9"/>
    <w:rsid w:val="00924C2C"/>
    <w:rsid w:val="009849DC"/>
    <w:rsid w:val="00A6094D"/>
    <w:rsid w:val="00B75085"/>
    <w:rsid w:val="00BF0DEA"/>
    <w:rsid w:val="00CB02A5"/>
    <w:rsid w:val="00DF3DE6"/>
    <w:rsid w:val="00E43D2D"/>
    <w:rsid w:val="00F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D647"/>
  <w15:docId w15:val="{C91E3AFA-DA7F-4DB3-8256-F3DF4DFB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="Source Sans Pro" w:hAnsi="Source Sans Pro" w:cs="Source Sans Pro"/>
        <w:sz w:val="22"/>
        <w:szCs w:val="22"/>
        <w:lang w:val="g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outlineLvl w:val="0"/>
    </w:pPr>
    <w:rPr>
      <w:rFonts w:ascii="Montserrat" w:eastAsia="Montserrat" w:hAnsi="Montserrat" w:cs="Montserrat"/>
      <w:b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outlineLvl w:val="1"/>
    </w:pPr>
    <w:rPr>
      <w:rFonts w:ascii="Montserrat" w:eastAsia="Montserrat" w:hAnsi="Montserrat" w:cs="Montserrat"/>
      <w:b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outlineLvl w:val="2"/>
    </w:pPr>
    <w:rPr>
      <w:rFonts w:ascii="Montserrat" w:eastAsia="Montserrat" w:hAnsi="Montserrat" w:cs="Montserrat"/>
      <w:b/>
    </w:rPr>
  </w:style>
  <w:style w:type="paragraph" w:styleId="Ttulo4">
    <w:name w:val="heading 4"/>
    <w:basedOn w:val="Normal"/>
    <w:next w:val="Normal"/>
    <w:pPr>
      <w:keepNext/>
      <w:keepLines/>
      <w:outlineLvl w:val="3"/>
    </w:pPr>
    <w:rPr>
      <w:b/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rFonts w:ascii="Montserrat Black" w:eastAsia="Montserrat Black" w:hAnsi="Montserrat Black" w:cs="Montserrat Black"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57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uela21.org/blog/15-fuentes-de-inspiracion-para-disenar-situaciones-de-aprendizaj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app=desktop&amp;v=a2wnSTOS46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ucaciontrespuntocero.com/experiencias/formacion-profesional-buenas-practicas-educativas-con-tic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rientacionandujar.es/wp-content/uploads/2023/01/Productos-finales-para-Situaciones-de-Aprendizaje-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KMGi6UIKHfmI8InXKq-LFFoEg7UnvTbKtIfmAjuWKfU/ed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1198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 Rico Calvo</dc:creator>
  <cp:lastModifiedBy>Vanesa Rico Calvo</cp:lastModifiedBy>
  <cp:revision>3</cp:revision>
  <dcterms:created xsi:type="dcterms:W3CDTF">2023-10-18T16:45:00Z</dcterms:created>
  <dcterms:modified xsi:type="dcterms:W3CDTF">2023-10-18T18:09:00Z</dcterms:modified>
</cp:coreProperties>
</file>