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5AE" w:rsidRDefault="00E365AE">
      <w:pPr>
        <w:pStyle w:val="normal0"/>
        <w:jc w:val="center"/>
        <w:rPr>
          <w:rFonts w:ascii="Poppins" w:eastAsia="Poppins" w:hAnsi="Poppins" w:cs="Poppins"/>
          <w:b/>
          <w:color w:val="FF7171"/>
          <w:sz w:val="34"/>
          <w:szCs w:val="34"/>
        </w:rPr>
      </w:pPr>
    </w:p>
    <w:p w:rsidR="00E365AE" w:rsidRDefault="008E21C8">
      <w:pPr>
        <w:pStyle w:val="normal0"/>
        <w:jc w:val="center"/>
        <w:rPr>
          <w:rFonts w:ascii="Poppins" w:eastAsia="Poppins" w:hAnsi="Poppins" w:cs="Poppins"/>
          <w:color w:val="FF7171"/>
          <w:sz w:val="34"/>
          <w:szCs w:val="34"/>
        </w:rPr>
      </w:pPr>
      <w:r>
        <w:rPr>
          <w:rFonts w:ascii="Poppins" w:eastAsia="Poppins" w:hAnsi="Poppins" w:cs="Poppins"/>
          <w:b/>
          <w:color w:val="FF7171"/>
          <w:sz w:val="34"/>
          <w:szCs w:val="34"/>
        </w:rPr>
        <w:t xml:space="preserve">Deseño de experiencias de aprendizaxe dixitais con perspectiva DUA </w:t>
      </w:r>
    </w:p>
    <w:p w:rsidR="00E365AE" w:rsidRDefault="00E365AE">
      <w:pPr>
        <w:pStyle w:val="normal0"/>
        <w:jc w:val="both"/>
        <w:rPr>
          <w:rFonts w:ascii="Poppins" w:eastAsia="Poppins" w:hAnsi="Poppins" w:cs="Poppins"/>
          <w:sz w:val="20"/>
          <w:szCs w:val="20"/>
        </w:rPr>
      </w:pPr>
    </w:p>
    <w:tbl>
      <w:tblPr>
        <w:tblStyle w:val="a"/>
        <w:tblW w:w="15240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961"/>
        <w:gridCol w:w="3799"/>
        <w:gridCol w:w="3955"/>
        <w:gridCol w:w="3525"/>
      </w:tblGrid>
      <w:tr w:rsidR="00E365AE">
        <w:trPr>
          <w:cantSplit/>
          <w:trHeight w:val="420"/>
          <w:tblHeader/>
        </w:trPr>
        <w:tc>
          <w:tcPr>
            <w:tcW w:w="15239" w:type="dxa"/>
            <w:gridSpan w:val="4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65AE" w:rsidRDefault="008E21C8">
            <w:pPr>
              <w:pStyle w:val="normal0"/>
              <w:widowControl w:val="0"/>
              <w:rPr>
                <w:rFonts w:ascii="Poppins" w:eastAsia="Poppins" w:hAnsi="Poppins" w:cs="Poppins"/>
                <w:i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</w:rPr>
              <w:t xml:space="preserve">OPCIONAL. Cal é a situación de aprendizaxe? </w:t>
            </w:r>
            <w:r>
              <w:rPr>
                <w:rFonts w:ascii="Poppins" w:eastAsia="Poppins" w:hAnsi="Poppins" w:cs="Poppins"/>
                <w:i/>
                <w:sz w:val="20"/>
                <w:szCs w:val="20"/>
              </w:rPr>
              <w:t xml:space="preserve">Como esta experiencia ten sentido e está conectada co alumnado. </w:t>
            </w:r>
          </w:p>
          <w:p w:rsidR="00E365AE" w:rsidRDefault="008E21C8">
            <w:pPr>
              <w:pStyle w:val="normal0"/>
              <w:widowControl w:val="0"/>
              <w:rPr>
                <w:rFonts w:ascii="Poppins" w:eastAsia="Poppins" w:hAnsi="Poppins" w:cs="Poppins"/>
                <w:i/>
                <w:sz w:val="20"/>
                <w:szCs w:val="20"/>
              </w:rPr>
            </w:pPr>
            <w:r>
              <w:rPr>
                <w:rFonts w:ascii="Poppins" w:eastAsia="Poppins" w:hAnsi="Poppins" w:cs="Poppins"/>
                <w:i/>
                <w:sz w:val="20"/>
                <w:szCs w:val="20"/>
              </w:rPr>
              <w:t xml:space="preserve">Inspírate </w:t>
            </w:r>
            <w:hyperlink r:id="rId7">
              <w:r>
                <w:rPr>
                  <w:rFonts w:ascii="Poppins" w:eastAsia="Poppins" w:hAnsi="Poppins" w:cs="Poppins"/>
                  <w:i/>
                  <w:color w:val="1155CC"/>
                  <w:sz w:val="20"/>
                  <w:szCs w:val="20"/>
                  <w:u w:val="single"/>
                </w:rPr>
                <w:t>aquí</w:t>
              </w:r>
            </w:hyperlink>
            <w:r>
              <w:rPr>
                <w:rFonts w:ascii="Poppins" w:eastAsia="Poppins" w:hAnsi="Poppins" w:cs="Poppins"/>
                <w:i/>
                <w:sz w:val="20"/>
                <w:szCs w:val="20"/>
              </w:rPr>
              <w:t xml:space="preserve">, </w:t>
            </w:r>
            <w:hyperlink r:id="rId8">
              <w:r>
                <w:rPr>
                  <w:rFonts w:ascii="Poppins" w:eastAsia="Poppins" w:hAnsi="Poppins" w:cs="Poppins"/>
                  <w:i/>
                  <w:color w:val="1155CC"/>
                  <w:sz w:val="20"/>
                  <w:szCs w:val="20"/>
                  <w:u w:val="single"/>
                </w:rPr>
                <w:t>aquí</w:t>
              </w:r>
            </w:hyperlink>
            <w:r>
              <w:rPr>
                <w:rFonts w:ascii="Poppins" w:eastAsia="Poppins" w:hAnsi="Poppins" w:cs="Poppins"/>
                <w:i/>
                <w:sz w:val="20"/>
                <w:szCs w:val="20"/>
              </w:rPr>
              <w:t xml:space="preserve">, </w:t>
            </w:r>
            <w:hyperlink r:id="rId9" w:anchor="gid=0">
              <w:r>
                <w:rPr>
                  <w:rFonts w:ascii="Poppins" w:eastAsia="Poppins" w:hAnsi="Poppins" w:cs="Poppins"/>
                  <w:i/>
                  <w:color w:val="1155CC"/>
                  <w:sz w:val="20"/>
                  <w:szCs w:val="20"/>
                  <w:u w:val="single"/>
                </w:rPr>
                <w:t>aquí</w:t>
              </w:r>
            </w:hyperlink>
            <w:r>
              <w:rPr>
                <w:rFonts w:ascii="Poppins" w:eastAsia="Poppins" w:hAnsi="Poppins" w:cs="Poppins"/>
                <w:i/>
                <w:sz w:val="20"/>
                <w:szCs w:val="20"/>
              </w:rPr>
              <w:t xml:space="preserve">, </w:t>
            </w:r>
            <w:hyperlink r:id="rId10">
              <w:r>
                <w:rPr>
                  <w:rFonts w:ascii="Poppins" w:eastAsia="Poppins" w:hAnsi="Poppins" w:cs="Poppins"/>
                  <w:i/>
                  <w:color w:val="1155CC"/>
                  <w:sz w:val="20"/>
                  <w:szCs w:val="20"/>
                  <w:u w:val="single"/>
                </w:rPr>
                <w:t>aquí</w:t>
              </w:r>
            </w:hyperlink>
            <w:r>
              <w:rPr>
                <w:rFonts w:ascii="Poppins" w:eastAsia="Poppins" w:hAnsi="Poppins" w:cs="Poppins"/>
                <w:i/>
                <w:sz w:val="20"/>
                <w:szCs w:val="20"/>
              </w:rPr>
              <w:t xml:space="preserve">, </w:t>
            </w:r>
            <w:hyperlink r:id="rId11">
              <w:r>
                <w:rPr>
                  <w:rFonts w:ascii="Poppins" w:eastAsia="Poppins" w:hAnsi="Poppins" w:cs="Poppins"/>
                  <w:i/>
                  <w:color w:val="1155CC"/>
                  <w:sz w:val="20"/>
                  <w:szCs w:val="20"/>
                  <w:u w:val="single"/>
                </w:rPr>
                <w:t>aquí</w:t>
              </w:r>
            </w:hyperlink>
          </w:p>
        </w:tc>
      </w:tr>
      <w:tr w:rsidR="00E365AE">
        <w:trPr>
          <w:cantSplit/>
          <w:trHeight w:val="420"/>
          <w:tblHeader/>
        </w:trPr>
        <w:tc>
          <w:tcPr>
            <w:tcW w:w="15239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65AE" w:rsidRDefault="00E365AE">
            <w:pPr>
              <w:pStyle w:val="normal0"/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</w:p>
          <w:p w:rsidR="00642AF1" w:rsidRDefault="00642AF1">
            <w:pPr>
              <w:pStyle w:val="normal0"/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Aproveitando a celebración do Samaín, no noso cole vai a haber un concurso de contos, gran parte do alumnado con nee non podería levalo a cabo sen os apoios precisos, polo que esta actividade é perfecta, mediante escolla poden realizar o seu conto e participar no concurso.</w:t>
            </w:r>
          </w:p>
          <w:p w:rsidR="00E365AE" w:rsidRDefault="00642AF1">
            <w:pPr>
              <w:pStyle w:val="normal0"/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Ademáis aproveitamos a tecnoloxía que tanto lles motiva en xeral.</w:t>
            </w:r>
            <w:r w:rsidRPr="00642AF1">
              <w:rPr>
                <w:rFonts w:ascii="Poppins" w:eastAsia="Poppins" w:hAnsi="Poppins" w:cs="Poppins"/>
                <w:sz w:val="20"/>
                <w:szCs w:val="20"/>
              </w:rPr>
              <w:t xml:space="preserve"> </w:t>
            </w:r>
          </w:p>
          <w:p w:rsidR="00E365AE" w:rsidRDefault="00E365AE">
            <w:pPr>
              <w:pStyle w:val="normal0"/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</w:p>
        </w:tc>
      </w:tr>
      <w:tr w:rsidR="00E365AE">
        <w:trPr>
          <w:cantSplit/>
          <w:trHeight w:val="420"/>
          <w:tblHeader/>
        </w:trPr>
        <w:tc>
          <w:tcPr>
            <w:tcW w:w="7759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65AE" w:rsidRDefault="008E21C8">
            <w:pPr>
              <w:pStyle w:val="normal0"/>
              <w:widowControl w:val="0"/>
              <w:rPr>
                <w:rFonts w:ascii="Poppins" w:eastAsia="Poppins" w:hAnsi="Poppins" w:cs="Poppins"/>
                <w:i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</w:rPr>
              <w:t xml:space="preserve">Cirterio(s) de avaliación. </w:t>
            </w:r>
            <w:r>
              <w:rPr>
                <w:rFonts w:ascii="Poppins" w:eastAsia="Poppins" w:hAnsi="Poppins" w:cs="Poppins"/>
                <w:i/>
                <w:sz w:val="20"/>
                <w:szCs w:val="20"/>
              </w:rPr>
              <w:t>O alumnado será capaz de….</w:t>
            </w:r>
          </w:p>
          <w:p w:rsidR="00E365AE" w:rsidRDefault="008E21C8">
            <w:pPr>
              <w:pStyle w:val="normal0"/>
              <w:widowControl w:val="0"/>
              <w:rPr>
                <w:rFonts w:ascii="Poppins" w:eastAsia="Poppins" w:hAnsi="Poppins" w:cs="Poppins"/>
                <w:i/>
                <w:sz w:val="20"/>
                <w:szCs w:val="20"/>
              </w:rPr>
            </w:pPr>
            <w:r>
              <w:rPr>
                <w:rFonts w:ascii="Poppins" w:eastAsia="Poppins" w:hAnsi="Poppins" w:cs="Poppins"/>
                <w:i/>
                <w:sz w:val="20"/>
                <w:szCs w:val="20"/>
              </w:rPr>
              <w:t>(https://www.edu.xunta.gal/proens/)</w:t>
            </w:r>
          </w:p>
        </w:tc>
        <w:tc>
          <w:tcPr>
            <w:tcW w:w="7480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65AE" w:rsidRDefault="008E21C8">
            <w:pPr>
              <w:pStyle w:val="normal0"/>
              <w:widowControl w:val="0"/>
              <w:rPr>
                <w:rFonts w:ascii="Poppins" w:eastAsia="Poppins" w:hAnsi="Poppins" w:cs="Poppins"/>
                <w:i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</w:rPr>
              <w:t xml:space="preserve">Puntos clave dos obxectivos (saberes, habilidades, etc). </w:t>
            </w:r>
            <w:r>
              <w:rPr>
                <w:rFonts w:ascii="Poppins" w:eastAsia="Poppins" w:hAnsi="Poppins" w:cs="Poppins"/>
                <w:i/>
                <w:sz w:val="20"/>
                <w:szCs w:val="20"/>
              </w:rPr>
              <w:t>Que precisa saber e saber facer o alumnado para acadar o obxectivo?</w:t>
            </w:r>
          </w:p>
          <w:p w:rsidR="00E365AE" w:rsidRDefault="008E21C8">
            <w:pPr>
              <w:pStyle w:val="normal0"/>
              <w:widowControl w:val="0"/>
              <w:rPr>
                <w:rFonts w:ascii="Poppins" w:eastAsia="Poppins" w:hAnsi="Poppins" w:cs="Poppins"/>
                <w:i/>
                <w:sz w:val="20"/>
                <w:szCs w:val="20"/>
              </w:rPr>
            </w:pPr>
            <w:r>
              <w:rPr>
                <w:rFonts w:ascii="Poppins" w:eastAsia="Poppins" w:hAnsi="Poppins" w:cs="Poppins"/>
                <w:i/>
                <w:sz w:val="20"/>
                <w:szCs w:val="20"/>
              </w:rPr>
              <w:t>(https://www.edu.xunta.gal/proens/)</w:t>
            </w:r>
          </w:p>
        </w:tc>
      </w:tr>
      <w:tr w:rsidR="00E365AE">
        <w:trPr>
          <w:cantSplit/>
          <w:trHeight w:val="559"/>
          <w:tblHeader/>
        </w:trPr>
        <w:tc>
          <w:tcPr>
            <w:tcW w:w="77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65AE" w:rsidRDefault="006D526A">
            <w:pPr>
              <w:pStyle w:val="normal0"/>
              <w:widowControl w:val="0"/>
            </w:pPr>
            <w:r>
              <w:rPr>
                <w:rFonts w:ascii="Arial" w:hAnsi="Arial" w:cs="Arial"/>
              </w:rPr>
              <w:t>▪</w:t>
            </w:r>
            <w:r>
              <w:t xml:space="preserve"> CA2.2. Ampliar paulatinamente o vocabulario básico a partir das experiencias e situacións de aula.</w:t>
            </w:r>
          </w:p>
          <w:p w:rsidR="006D526A" w:rsidRDefault="006D526A">
            <w:pPr>
              <w:pStyle w:val="normal0"/>
              <w:widowControl w:val="0"/>
            </w:pPr>
            <w:r>
              <w:rPr>
                <w:rFonts w:ascii="Arial" w:hAnsi="Arial" w:cs="Arial"/>
              </w:rPr>
              <w:t>▪</w:t>
            </w:r>
            <w:r>
              <w:t xml:space="preserve"> CA2.5. Producir textos orais e multimodais coherentes, con planificación acompañada e utilizando recursos non verbais elementais</w:t>
            </w:r>
          </w:p>
          <w:p w:rsidR="006D526A" w:rsidRDefault="006D526A">
            <w:pPr>
              <w:pStyle w:val="normal0"/>
              <w:widowControl w:val="0"/>
              <w:rPr>
                <w:rFonts w:ascii="Poppins" w:eastAsia="Poppins" w:hAnsi="Poppins" w:cs="Poppins"/>
                <w:i/>
                <w:sz w:val="20"/>
                <w:szCs w:val="20"/>
              </w:rPr>
            </w:pPr>
            <w:r>
              <w:t>(1º de primaria)</w:t>
            </w:r>
          </w:p>
        </w:tc>
        <w:tc>
          <w:tcPr>
            <w:tcW w:w="74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65AE" w:rsidRDefault="00E365AE">
            <w:pPr>
              <w:pStyle w:val="normal0"/>
              <w:widowControl w:val="0"/>
              <w:spacing w:line="240" w:lineRule="auto"/>
              <w:rPr>
                <w:rFonts w:ascii="Poppins" w:eastAsia="Poppins" w:hAnsi="Poppins" w:cs="Poppins"/>
                <w:sz w:val="20"/>
                <w:szCs w:val="20"/>
              </w:rPr>
            </w:pPr>
          </w:p>
          <w:p w:rsidR="00703E51" w:rsidRDefault="00703E51" w:rsidP="00703E51">
            <w:pPr>
              <w:pStyle w:val="normal0"/>
              <w:widowControl w:val="0"/>
              <w:numPr>
                <w:ilvl w:val="0"/>
                <w:numId w:val="3"/>
              </w:numPr>
              <w:spacing w:line="240" w:lineRule="auto"/>
            </w:pPr>
            <w:r>
              <w:t xml:space="preserve">Elementos básicos de contido (tema, léxico). </w:t>
            </w:r>
          </w:p>
          <w:p w:rsidR="00703E51" w:rsidRDefault="00703E51" w:rsidP="00703E51">
            <w:pPr>
              <w:pStyle w:val="normal0"/>
              <w:widowControl w:val="0"/>
              <w:numPr>
                <w:ilvl w:val="0"/>
                <w:numId w:val="3"/>
              </w:numPr>
              <w:spacing w:line="240" w:lineRule="auto"/>
            </w:pPr>
            <w:r>
              <w:t xml:space="preserve">Interese pola ampliación de vocabulario básico. </w:t>
            </w:r>
          </w:p>
          <w:p w:rsidR="00E365AE" w:rsidRDefault="00703E51" w:rsidP="00703E51">
            <w:pPr>
              <w:pStyle w:val="normal0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Poppins" w:eastAsia="Poppins" w:hAnsi="Poppins" w:cs="Poppins"/>
                <w:sz w:val="20"/>
                <w:szCs w:val="20"/>
              </w:rPr>
            </w:pPr>
            <w:r>
              <w:t>Estratexias para a produción, con cohesión e coherencia, de textos orais básicos axeitados a súa idade (normas, contos…).</w:t>
            </w:r>
          </w:p>
        </w:tc>
      </w:tr>
      <w:tr w:rsidR="00E365AE">
        <w:trPr>
          <w:cantSplit/>
          <w:trHeight w:val="460"/>
          <w:tblHeader/>
        </w:trPr>
        <w:tc>
          <w:tcPr>
            <w:tcW w:w="15239" w:type="dxa"/>
            <w:gridSpan w:val="4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65AE" w:rsidRDefault="008E21C8">
            <w:pPr>
              <w:pStyle w:val="normal0"/>
              <w:widowControl w:val="0"/>
              <w:rPr>
                <w:rFonts w:ascii="Poppins" w:eastAsia="Poppins" w:hAnsi="Poppins" w:cs="Poppins"/>
                <w:b/>
                <w:sz w:val="26"/>
                <w:szCs w:val="26"/>
              </w:rPr>
            </w:pPr>
            <w:r>
              <w:rPr>
                <w:rFonts w:ascii="Poppins" w:eastAsia="Poppins" w:hAnsi="Poppins" w:cs="Poppins"/>
                <w:b/>
                <w:sz w:val="26"/>
                <w:szCs w:val="26"/>
              </w:rPr>
              <w:t>Que t</w:t>
            </w:r>
            <w:r>
              <w:rPr>
                <w:rFonts w:ascii="Poppins" w:eastAsia="Poppins" w:hAnsi="Poppins" w:cs="Poppins"/>
                <w:b/>
                <w:sz w:val="26"/>
                <w:szCs w:val="26"/>
              </w:rPr>
              <w:t xml:space="preserve">arefas ten que facer o alumnado para practicar ata chegar ao obxectivo? </w:t>
            </w:r>
          </w:p>
          <w:p w:rsidR="00E365AE" w:rsidRDefault="008E21C8">
            <w:pPr>
              <w:pStyle w:val="normal0"/>
              <w:widowControl w:val="0"/>
              <w:rPr>
                <w:rFonts w:ascii="Poppins" w:eastAsia="Poppins" w:hAnsi="Poppins" w:cs="Poppins"/>
                <w:i/>
                <w:sz w:val="26"/>
                <w:szCs w:val="26"/>
              </w:rPr>
            </w:pPr>
            <w:r>
              <w:rPr>
                <w:rFonts w:ascii="Poppins" w:eastAsia="Poppins" w:hAnsi="Poppins" w:cs="Poppins"/>
                <w:i/>
                <w:sz w:val="26"/>
                <w:szCs w:val="26"/>
              </w:rPr>
              <w:t>Describe brevemente a secuencia didáctica .</w:t>
            </w:r>
          </w:p>
        </w:tc>
      </w:tr>
      <w:tr w:rsidR="00E365AE">
        <w:trPr>
          <w:cantSplit/>
          <w:trHeight w:val="420"/>
          <w:tblHeader/>
        </w:trPr>
        <w:tc>
          <w:tcPr>
            <w:tcW w:w="396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65AE" w:rsidRDefault="008E21C8">
            <w:pPr>
              <w:pStyle w:val="normal0"/>
              <w:widowControl w:val="0"/>
              <w:rPr>
                <w:rFonts w:ascii="Poppins" w:eastAsia="Poppins" w:hAnsi="Poppins" w:cs="Poppins"/>
                <w:b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</w:rPr>
              <w:lastRenderedPageBreak/>
              <w:t xml:space="preserve">Describe a actividade que vas levar a cabo. </w:t>
            </w:r>
          </w:p>
          <w:p w:rsidR="00E365AE" w:rsidRDefault="008E21C8">
            <w:pPr>
              <w:pStyle w:val="normal0"/>
              <w:widowControl w:val="0"/>
              <w:numPr>
                <w:ilvl w:val="0"/>
                <w:numId w:val="1"/>
              </w:numPr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engade link á actividade</w:t>
            </w:r>
          </w:p>
          <w:p w:rsidR="00E365AE" w:rsidRDefault="008E21C8">
            <w:pPr>
              <w:pStyle w:val="normal0"/>
              <w:widowControl w:val="0"/>
              <w:numPr>
                <w:ilvl w:val="0"/>
                <w:numId w:val="1"/>
              </w:numPr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explicación de como se fará na aula (xestión)</w:t>
            </w:r>
          </w:p>
        </w:tc>
        <w:tc>
          <w:tcPr>
            <w:tcW w:w="3799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65AE" w:rsidRDefault="008E21C8">
            <w:pPr>
              <w:pStyle w:val="normal0"/>
              <w:widowControl w:val="0"/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</w:rPr>
              <w:t>Proporcionar múltiples formas de representación (Prinicipio I DUA).</w:t>
            </w:r>
            <w:r>
              <w:rPr>
                <w:rFonts w:ascii="Poppins" w:eastAsia="Poppins" w:hAnsi="Poppins" w:cs="Poppins"/>
                <w:sz w:val="20"/>
                <w:szCs w:val="20"/>
              </w:rPr>
              <w:t xml:space="preserve"> </w:t>
            </w:r>
          </w:p>
          <w:p w:rsidR="00E365AE" w:rsidRDefault="008E21C8">
            <w:pPr>
              <w:pStyle w:val="normal0"/>
              <w:widowControl w:val="0"/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Esta actividade axúdate a conseguir este principio? Como?</w:t>
            </w:r>
          </w:p>
        </w:tc>
        <w:tc>
          <w:tcPr>
            <w:tcW w:w="395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65AE" w:rsidRDefault="008E21C8">
            <w:pPr>
              <w:pStyle w:val="normal0"/>
              <w:widowControl w:val="0"/>
              <w:jc w:val="center"/>
              <w:rPr>
                <w:rFonts w:ascii="Poppins" w:eastAsia="Poppins" w:hAnsi="Poppins" w:cs="Poppins"/>
                <w:b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</w:rPr>
              <w:t>Como vas proporcionar múltiples formas de acción e expresión (Prinicipio II DUA).</w:t>
            </w:r>
          </w:p>
          <w:p w:rsidR="00E365AE" w:rsidRDefault="008E21C8">
            <w:pPr>
              <w:pStyle w:val="normal0"/>
              <w:widowControl w:val="0"/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Esta actividade axúdate a conseguir este princi</w:t>
            </w:r>
            <w:r>
              <w:rPr>
                <w:rFonts w:ascii="Poppins" w:eastAsia="Poppins" w:hAnsi="Poppins" w:cs="Poppins"/>
                <w:sz w:val="20"/>
                <w:szCs w:val="20"/>
              </w:rPr>
              <w:t>pio? Como?</w:t>
            </w:r>
          </w:p>
          <w:p w:rsidR="00E365AE" w:rsidRDefault="00E365AE">
            <w:pPr>
              <w:pStyle w:val="normal0"/>
              <w:widowControl w:val="0"/>
              <w:rPr>
                <w:rFonts w:ascii="Poppins" w:eastAsia="Poppins" w:hAnsi="Poppins" w:cs="Poppins"/>
                <w:b/>
                <w:sz w:val="20"/>
                <w:szCs w:val="20"/>
              </w:rPr>
            </w:pPr>
          </w:p>
        </w:tc>
        <w:tc>
          <w:tcPr>
            <w:tcW w:w="352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65AE" w:rsidRDefault="008E21C8">
            <w:pPr>
              <w:pStyle w:val="normal0"/>
              <w:widowControl w:val="0"/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</w:rPr>
              <w:t xml:space="preserve">Como vas proporcionar múltiples formas de implicación (Prinicipio III DUA). </w:t>
            </w:r>
            <w:r>
              <w:rPr>
                <w:rFonts w:ascii="Poppins" w:eastAsia="Poppins" w:hAnsi="Poppins" w:cs="Poppins"/>
                <w:sz w:val="20"/>
                <w:szCs w:val="20"/>
              </w:rPr>
              <w:t>Por que o alumnado vai estar motivado en cada unhas das actividades.</w:t>
            </w:r>
          </w:p>
        </w:tc>
      </w:tr>
      <w:tr w:rsidR="00E365AE">
        <w:trPr>
          <w:cantSplit/>
          <w:trHeight w:val="631"/>
          <w:tblHeader/>
        </w:trPr>
        <w:tc>
          <w:tcPr>
            <w:tcW w:w="3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1D11" w:rsidRDefault="00241D11">
            <w:pPr>
              <w:pStyle w:val="normal0"/>
              <w:widowControl w:val="0"/>
              <w:rPr>
                <w:color w:val="000000"/>
                <w:sz w:val="21"/>
                <w:szCs w:val="21"/>
              </w:rPr>
            </w:pPr>
            <w:hyperlink r:id="rId12" w:history="1">
              <w:r w:rsidRPr="00BB2CDE">
                <w:rPr>
                  <w:rStyle w:val="Hipervnculo"/>
                  <w:sz w:val="21"/>
                  <w:szCs w:val="21"/>
                </w:rPr>
                <w:t>https://view.genial.ly/653182f5e9f85500110eb10b/intera</w:t>
              </w:r>
              <w:r w:rsidRPr="00BB2CDE">
                <w:rPr>
                  <w:rStyle w:val="Hipervnculo"/>
                  <w:sz w:val="21"/>
                  <w:szCs w:val="21"/>
                </w:rPr>
                <w:t>c</w:t>
              </w:r>
              <w:r w:rsidRPr="00BB2CDE">
                <w:rPr>
                  <w:rStyle w:val="Hipervnculo"/>
                  <w:sz w:val="21"/>
                  <w:szCs w:val="21"/>
                </w:rPr>
                <w:t>tive-content-nuestro-cuento-de-miedo</w:t>
              </w:r>
            </w:hyperlink>
          </w:p>
          <w:p w:rsidR="00241D11" w:rsidRDefault="00241D11">
            <w:pPr>
              <w:pStyle w:val="normal0"/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</w:p>
          <w:p w:rsidR="00E365AE" w:rsidRDefault="006D526A">
            <w:pPr>
              <w:pStyle w:val="normal0"/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Farase na pantalla dixital, por turno</w:t>
            </w:r>
            <w:r w:rsidR="00B6674D">
              <w:rPr>
                <w:rFonts w:ascii="Poppins" w:eastAsia="Poppins" w:hAnsi="Poppins" w:cs="Poppins"/>
                <w:sz w:val="20"/>
                <w:szCs w:val="20"/>
              </w:rPr>
              <w:t>s, cada quen fará a súa historia</w:t>
            </w:r>
            <w:r>
              <w:rPr>
                <w:rFonts w:ascii="Poppins" w:eastAsia="Poppins" w:hAnsi="Poppins" w:cs="Poppins"/>
                <w:sz w:val="20"/>
                <w:szCs w:val="20"/>
              </w:rPr>
              <w:t>, o</w:t>
            </w:r>
            <w:r w:rsidR="00B6674D">
              <w:rPr>
                <w:rFonts w:ascii="Poppins" w:eastAsia="Poppins" w:hAnsi="Poppins" w:cs="Poppins"/>
                <w:sz w:val="20"/>
                <w:szCs w:val="20"/>
              </w:rPr>
              <w:t>s</w:t>
            </w:r>
            <w:r>
              <w:rPr>
                <w:rFonts w:ascii="Poppins" w:eastAsia="Poppins" w:hAnsi="Poppins" w:cs="Poppins"/>
                <w:sz w:val="20"/>
                <w:szCs w:val="20"/>
              </w:rPr>
              <w:t xml:space="preserve"> gravaremos en vídeo para</w:t>
            </w:r>
            <w:r w:rsidR="00B6674D">
              <w:rPr>
                <w:rFonts w:ascii="Poppins" w:eastAsia="Poppins" w:hAnsi="Poppins" w:cs="Poppins"/>
                <w:sz w:val="20"/>
                <w:szCs w:val="20"/>
              </w:rPr>
              <w:t xml:space="preserve"> despois compartir os seus contos co resto do alumnado do centro.</w:t>
            </w:r>
          </w:p>
          <w:p w:rsidR="00E365AE" w:rsidRDefault="00E365AE">
            <w:pPr>
              <w:pStyle w:val="normal0"/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</w:p>
          <w:p w:rsidR="00E365AE" w:rsidRDefault="00E365AE">
            <w:pPr>
              <w:pStyle w:val="normal0"/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</w:p>
          <w:p w:rsidR="00E365AE" w:rsidRDefault="00E365AE">
            <w:pPr>
              <w:pStyle w:val="normal0"/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</w:p>
          <w:p w:rsidR="00E365AE" w:rsidRDefault="00E365AE">
            <w:pPr>
              <w:pStyle w:val="normal0"/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</w:p>
          <w:p w:rsidR="00E365AE" w:rsidRDefault="00E365AE">
            <w:pPr>
              <w:pStyle w:val="normal0"/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</w:p>
          <w:p w:rsidR="00E365AE" w:rsidRDefault="00E365AE">
            <w:pPr>
              <w:pStyle w:val="normal0"/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</w:p>
          <w:p w:rsidR="00E365AE" w:rsidRDefault="00E365AE">
            <w:pPr>
              <w:pStyle w:val="normal0"/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</w:p>
          <w:p w:rsidR="00E365AE" w:rsidRDefault="00E365AE">
            <w:pPr>
              <w:pStyle w:val="normal0"/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</w:p>
          <w:p w:rsidR="00E365AE" w:rsidRDefault="00E365AE">
            <w:pPr>
              <w:pStyle w:val="normal0"/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</w:p>
          <w:p w:rsidR="00E365AE" w:rsidRDefault="00E365AE">
            <w:pPr>
              <w:pStyle w:val="normal0"/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</w:p>
          <w:p w:rsidR="00E365AE" w:rsidRDefault="00E365AE">
            <w:pPr>
              <w:pStyle w:val="normal0"/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</w:p>
          <w:p w:rsidR="00E365AE" w:rsidRDefault="00E365AE">
            <w:pPr>
              <w:pStyle w:val="normal0"/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</w:p>
          <w:p w:rsidR="00E365AE" w:rsidRDefault="00E365AE">
            <w:pPr>
              <w:pStyle w:val="normal0"/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</w:p>
          <w:p w:rsidR="00E365AE" w:rsidRDefault="00E365AE">
            <w:pPr>
              <w:pStyle w:val="normal0"/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</w:p>
          <w:p w:rsidR="00E365AE" w:rsidRDefault="00E365AE">
            <w:pPr>
              <w:pStyle w:val="normal0"/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</w:p>
          <w:p w:rsidR="00E365AE" w:rsidRDefault="00E365AE">
            <w:pPr>
              <w:pStyle w:val="normal0"/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</w:p>
        </w:tc>
        <w:tc>
          <w:tcPr>
            <w:tcW w:w="37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65AE" w:rsidRDefault="00B6674D">
            <w:pPr>
              <w:pStyle w:val="normal0"/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Si, porque poden ler, fixarse nos pictogramas</w:t>
            </w:r>
            <w:r w:rsidR="005B60CB">
              <w:rPr>
                <w:rFonts w:ascii="Poppins" w:eastAsia="Poppins" w:hAnsi="Poppins" w:cs="Poppins"/>
                <w:sz w:val="20"/>
                <w:szCs w:val="20"/>
              </w:rPr>
              <w:t xml:space="preserve"> e debuxos ou escoitar os audios.</w:t>
            </w:r>
          </w:p>
          <w:p w:rsidR="00E365AE" w:rsidRDefault="00E365AE">
            <w:pPr>
              <w:pStyle w:val="normal0"/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</w:p>
          <w:p w:rsidR="00E365AE" w:rsidRDefault="00E365AE">
            <w:pPr>
              <w:pStyle w:val="normal0"/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</w:p>
        </w:tc>
        <w:tc>
          <w:tcPr>
            <w:tcW w:w="39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65AE" w:rsidRDefault="005B60CB">
            <w:pPr>
              <w:pStyle w:val="normal0"/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Si, eles escollen o conto que queren, poder sinalar, tocar e tamén contalo se teñen linguaxe.</w:t>
            </w:r>
          </w:p>
        </w:tc>
        <w:tc>
          <w:tcPr>
            <w:tcW w:w="3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65AE" w:rsidRDefault="005B60CB">
            <w:pPr>
              <w:pStyle w:val="normal0"/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Porque esta actividade toca todos os puntos motivantes para eles, por unha bando o uso da pantalla dixital, o tema do samain gusta en xeral, o meter música e sons fai tamén a actividade máis motivante.</w:t>
            </w:r>
          </w:p>
        </w:tc>
      </w:tr>
    </w:tbl>
    <w:p w:rsidR="00E365AE" w:rsidRDefault="00E365AE">
      <w:pPr>
        <w:pStyle w:val="normal0"/>
        <w:jc w:val="both"/>
        <w:rPr>
          <w:rFonts w:ascii="Poppins" w:eastAsia="Poppins" w:hAnsi="Poppins" w:cs="Poppins"/>
        </w:rPr>
      </w:pPr>
    </w:p>
    <w:sectPr w:rsidR="00E365AE" w:rsidSect="00E365AE">
      <w:headerReference w:type="default" r:id="rId13"/>
      <w:pgSz w:w="16834" w:h="11909" w:orient="landscape"/>
      <w:pgMar w:top="566" w:right="566" w:bottom="566" w:left="566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21C8" w:rsidRDefault="008E21C8" w:rsidP="00E365AE">
      <w:pPr>
        <w:spacing w:line="240" w:lineRule="auto"/>
      </w:pPr>
      <w:r>
        <w:separator/>
      </w:r>
    </w:p>
  </w:endnote>
  <w:endnote w:type="continuationSeparator" w:id="1">
    <w:p w:rsidR="008E21C8" w:rsidRDefault="008E21C8" w:rsidP="00E365A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Montserrat">
    <w:charset w:val="00"/>
    <w:family w:val="auto"/>
    <w:pitch w:val="default"/>
    <w:sig w:usb0="00000000" w:usb1="00000000" w:usb2="00000000" w:usb3="00000000" w:csb0="00000000" w:csb1="00000000"/>
  </w:font>
  <w:font w:name="Montserrat Black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21C8" w:rsidRDefault="008E21C8" w:rsidP="00E365AE">
      <w:pPr>
        <w:spacing w:line="240" w:lineRule="auto"/>
      </w:pPr>
      <w:r>
        <w:separator/>
      </w:r>
    </w:p>
  </w:footnote>
  <w:footnote w:type="continuationSeparator" w:id="1">
    <w:p w:rsidR="008E21C8" w:rsidRDefault="008E21C8" w:rsidP="00E365A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5AE" w:rsidRDefault="008E21C8">
    <w:pPr>
      <w:pStyle w:val="normal0"/>
      <w:jc w:val="right"/>
    </w:pPr>
    <w:r>
      <w:rPr>
        <w:noProof/>
        <w:lang w:val="es-ES"/>
      </w:rPr>
      <w:drawing>
        <wp:anchor distT="114300" distB="114300" distL="114300" distR="114300" simplePos="0" relativeHeight="251658240" behindDoc="0" locked="0" layoutInCell="1" allowOverlap="1">
          <wp:simplePos x="0" y="0"/>
          <wp:positionH relativeFrom="column">
            <wp:posOffset>7933650</wp:posOffset>
          </wp:positionH>
          <wp:positionV relativeFrom="paragraph">
            <wp:posOffset>-304799</wp:posOffset>
          </wp:positionV>
          <wp:extent cx="2040488" cy="427454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40488" cy="42745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ES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-285749</wp:posOffset>
          </wp:positionV>
          <wp:extent cx="948690" cy="390525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l="36359" r="34362" b="77142"/>
                  <a:stretch>
                    <a:fillRect/>
                  </a:stretch>
                </pic:blipFill>
                <pic:spPr>
                  <a:xfrm>
                    <a:off x="0" y="0"/>
                    <a:ext cx="948690" cy="390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F266D"/>
    <w:multiLevelType w:val="multilevel"/>
    <w:tmpl w:val="C49AF2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F0D7D9D"/>
    <w:multiLevelType w:val="multilevel"/>
    <w:tmpl w:val="9A58CE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543541B2"/>
    <w:multiLevelType w:val="hybridMultilevel"/>
    <w:tmpl w:val="0106BC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65AE"/>
    <w:rsid w:val="00241D11"/>
    <w:rsid w:val="0047268A"/>
    <w:rsid w:val="005B60CB"/>
    <w:rsid w:val="00642AF1"/>
    <w:rsid w:val="006924DF"/>
    <w:rsid w:val="006D526A"/>
    <w:rsid w:val="00703E51"/>
    <w:rsid w:val="008E21C8"/>
    <w:rsid w:val="00B6674D"/>
    <w:rsid w:val="00E36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ource Sans Pro" w:eastAsia="Source Sans Pro" w:hAnsi="Source Sans Pro" w:cs="Source Sans Pro"/>
        <w:sz w:val="22"/>
        <w:szCs w:val="22"/>
        <w:lang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E365AE"/>
    <w:pPr>
      <w:keepNext/>
      <w:keepLines/>
      <w:outlineLvl w:val="0"/>
    </w:pPr>
    <w:rPr>
      <w:rFonts w:ascii="Montserrat" w:eastAsia="Montserrat" w:hAnsi="Montserrat" w:cs="Montserrat"/>
      <w:b/>
      <w:sz w:val="40"/>
      <w:szCs w:val="40"/>
    </w:rPr>
  </w:style>
  <w:style w:type="paragraph" w:styleId="Ttulo2">
    <w:name w:val="heading 2"/>
    <w:basedOn w:val="normal0"/>
    <w:next w:val="normal0"/>
    <w:rsid w:val="00E365AE"/>
    <w:pPr>
      <w:keepNext/>
      <w:keepLines/>
      <w:outlineLvl w:val="1"/>
    </w:pPr>
    <w:rPr>
      <w:rFonts w:ascii="Montserrat" w:eastAsia="Montserrat" w:hAnsi="Montserrat" w:cs="Montserrat"/>
      <w:b/>
      <w:sz w:val="28"/>
      <w:szCs w:val="28"/>
    </w:rPr>
  </w:style>
  <w:style w:type="paragraph" w:styleId="Ttulo3">
    <w:name w:val="heading 3"/>
    <w:basedOn w:val="normal0"/>
    <w:next w:val="normal0"/>
    <w:rsid w:val="00E365AE"/>
    <w:pPr>
      <w:keepNext/>
      <w:keepLines/>
      <w:outlineLvl w:val="2"/>
    </w:pPr>
    <w:rPr>
      <w:rFonts w:ascii="Montserrat" w:eastAsia="Montserrat" w:hAnsi="Montserrat" w:cs="Montserrat"/>
      <w:b/>
    </w:rPr>
  </w:style>
  <w:style w:type="paragraph" w:styleId="Ttulo4">
    <w:name w:val="heading 4"/>
    <w:basedOn w:val="normal0"/>
    <w:next w:val="normal0"/>
    <w:rsid w:val="00E365AE"/>
    <w:pPr>
      <w:keepNext/>
      <w:keepLines/>
      <w:outlineLvl w:val="3"/>
    </w:pPr>
    <w:rPr>
      <w:b/>
      <w:color w:val="666666"/>
      <w:sz w:val="24"/>
      <w:szCs w:val="24"/>
    </w:rPr>
  </w:style>
  <w:style w:type="paragraph" w:styleId="Ttulo5">
    <w:name w:val="heading 5"/>
    <w:basedOn w:val="normal0"/>
    <w:next w:val="normal0"/>
    <w:rsid w:val="00E365AE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E365A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E365AE"/>
  </w:style>
  <w:style w:type="table" w:customStyle="1" w:styleId="TableNormal">
    <w:name w:val="Table Normal"/>
    <w:rsid w:val="00E365A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E365AE"/>
    <w:pPr>
      <w:keepNext/>
      <w:keepLines/>
      <w:spacing w:after="60"/>
    </w:pPr>
    <w:rPr>
      <w:rFonts w:ascii="Montserrat Black" w:eastAsia="Montserrat Black" w:hAnsi="Montserrat Black" w:cs="Montserrat Black"/>
      <w:sz w:val="52"/>
      <w:szCs w:val="52"/>
    </w:rPr>
  </w:style>
  <w:style w:type="paragraph" w:styleId="Subttulo">
    <w:name w:val="Subtitle"/>
    <w:basedOn w:val="normal0"/>
    <w:next w:val="normal0"/>
    <w:rsid w:val="00E365AE"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rsid w:val="00E365A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ipervnculo">
    <w:name w:val="Hyperlink"/>
    <w:basedOn w:val="Fuentedeprrafopredeter"/>
    <w:uiPriority w:val="99"/>
    <w:unhideWhenUsed/>
    <w:rsid w:val="00241D11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41D1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cuela21.org/blog/15-fuentes-de-inspiracion-para-disenar-situaciones-de-aprendizaje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app=desktop&amp;v=a2wnSTOS46M" TargetMode="External"/><Relationship Id="rId12" Type="http://schemas.openxmlformats.org/officeDocument/2006/relationships/hyperlink" Target="https://view.genial.ly/653182f5e9f85500110eb10b/interactive-content-nuestro-cuento-de-mie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ducaciontrespuntocero.com/experiencias/formacion-profesional-buenas-practicas-educativas-con-tic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orientacionandujar.es/wp-content/uploads/2023/01/Productos-finales-para-Situaciones-de-Aprendizaje-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spreadsheets/d/1KMGi6UIKHfmI8InXKq-LFFoEg7UnvTbKtIfmAjuWKfU/ed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501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Calvo García</dc:creator>
  <cp:lastModifiedBy>Paula Calvo García</cp:lastModifiedBy>
  <cp:revision>4</cp:revision>
  <dcterms:created xsi:type="dcterms:W3CDTF">2023-10-23T19:28:00Z</dcterms:created>
  <dcterms:modified xsi:type="dcterms:W3CDTF">2023-10-23T19:31:00Z</dcterms:modified>
</cp:coreProperties>
</file>