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87.0" w:type="dxa"/>
        <w:jc w:val="left"/>
        <w:tblInd w:w="-55.0" w:type="dxa"/>
        <w:tblLayout w:type="fixed"/>
        <w:tblLook w:val="0000"/>
      </w:tblPr>
      <w:tblGrid>
        <w:gridCol w:w="4438"/>
        <w:gridCol w:w="4840"/>
        <w:gridCol w:w="45"/>
        <w:gridCol w:w="4057"/>
        <w:gridCol w:w="1207"/>
        <w:tblGridChange w:id="0">
          <w:tblGrid>
            <w:gridCol w:w="4438"/>
            <w:gridCol w:w="4840"/>
            <w:gridCol w:w="45"/>
            <w:gridCol w:w="4057"/>
            <w:gridCol w:w="1207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TEMA GLOBAL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 da tarefa: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Así son eu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Profesorado: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E. Infantil, 1º ciclo de E. Primaria, A. L., P. 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Breve descrición: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Ó longo deste proxecto coñecemos diferentes aspectos do noso corpo co fin de fomentar a súa autonomía, aceptando as súas propias características e respectando as dos demais.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6º 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Área(s) ou Materia(s):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Globalizado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Temporalización: </w:t>
            </w:r>
            <w:r w:rsidDel="00000000" w:rsidR="00000000" w:rsidRPr="00000000">
              <w:rPr>
                <w:rtl w:val="0"/>
              </w:rPr>
              <w:t xml:space="preserve">Un trimestre.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Etapa: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E. Infantil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CONCRECIÓN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Criterios de Avaliación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Obx de area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Descriptores operativos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893.621842402035" w:type="dxa"/>
        <w:jc w:val="left"/>
        <w:tblInd w:w="-55.0" w:type="dxa"/>
        <w:tblLayout w:type="fixed"/>
        <w:tblLook w:val="0000"/>
      </w:tblPr>
      <w:tblGrid>
        <w:gridCol w:w="607.9289466699994"/>
        <w:gridCol w:w="1980"/>
        <w:gridCol w:w="4125"/>
        <w:gridCol w:w="1830"/>
        <w:gridCol w:w="1275"/>
        <w:gridCol w:w="3075.692895732037"/>
        <w:tblGridChange w:id="0">
          <w:tblGrid>
            <w:gridCol w:w="607.9289466699994"/>
            <w:gridCol w:w="1980"/>
            <w:gridCol w:w="4125"/>
            <w:gridCol w:w="1830"/>
            <w:gridCol w:w="1275"/>
            <w:gridCol w:w="3075.692895732037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4"/>
                <w:szCs w:val="24"/>
                <w:rtl w:val="0"/>
              </w:rPr>
              <w:t xml:space="preserve">TRANSPOSICIÓN DIDÁCTICA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motivación)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Agrupamento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Avaliable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S/N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Instrumentos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Radiografía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Aparece unha radiografía na aula e comezamos a formular hipótesis: “vexo, penso e pregúntome”.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Gran grupo.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Avaliación inicial.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 que sei e o que sabemos.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Visita dun pediatra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Visítanos unha nai pediatra para resolver cuestións relacionadas coa alimentación saúdable. Así, apórtanos material propio da súa profesión que serve como elemento motivador para comezar a investigación.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Gran grupo.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investigación)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00000000000006" w:hRule="atLeast"/>
          <w:tblHeader w:val="0"/>
        </w:trPr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Caixas sensoriais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Dividimos os alumnos/as en 5 grupos, dos cales, cada un adícarase a unha caixa sensorial. Así, van recopilando materiais para cada un dos sentidos. Unha vez teñamos todo o material, levaremos a cabo a técnica do “carrousel”.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Oído: Caixa dos sons. 1.Experimentación libre. </w:t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Debuxar, escribir ou pegar o pictograma os instrumentos que soan.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Proba escrita.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Tacto: Textura e forma. 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Listaxe dos diferentes elementos a través da escritura ou o debuxo marcando as que hai e as que non.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Check list.</w:t>
            </w:r>
          </w:p>
        </w:tc>
      </w:tr>
      <w:tr>
        <w:trPr>
          <w:cantSplit w:val="0"/>
          <w:trHeight w:val="444.00000000000006" w:hRule="atLeast"/>
          <w:tblHeader w:val="0"/>
        </w:trPr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Vista: Cunhas lentes de ver borroso identificamos os obxectos da caixa e facemos o rexistro. </w:t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Mesturamos as cores primarias para obter cores secundarias.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Proba escrita.</w:t>
            </w:r>
          </w:p>
        </w:tc>
      </w:tr>
      <w:tr>
        <w:trPr>
          <w:cantSplit w:val="0"/>
          <w:trHeight w:val="444.00000000000006" w:hRule="atLeast"/>
          <w:tblHeader w:val="0"/>
        </w:trPr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Olfacto: Ulir diferentes frascos e adiviñar a que corresponde cada olor.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Proba escrita. LIstaxe para unir os frascos as palabras ou debuxos.</w:t>
            </w:r>
          </w:p>
        </w:tc>
      </w:tr>
      <w:tr>
        <w:trPr>
          <w:cantSplit w:val="0"/>
          <w:trHeight w:val="444.00000000000006" w:hRule="atLeast"/>
          <w:tblHeader w:val="0"/>
        </w:trPr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Gusto: Probar diferentes elementos e marquen aqueles olores que lles gustan e cales non.</w:t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Proba escrita. Cuestionario.</w:t>
            </w:r>
          </w:p>
        </w:tc>
      </w:tr>
      <w:tr>
        <w:trPr>
          <w:cantSplit w:val="0"/>
          <w:trHeight w:val="444.00000000000006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Vídeos happy learning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Investigación sobre os diferentes sentidos, os cales serán subidos a aula virtual do centro para implicar as familias.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00000000000006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Visita á biblioteca.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Búsqueda guiada de información.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produción)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Libro dos sentidos. Lapbook.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ACTIVIDADE (fase de difusión)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 do centro a través dun vídeo con croma.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415.0" w:type="dxa"/>
        <w:jc w:val="left"/>
        <w:tblInd w:w="-55.0" w:type="dxa"/>
        <w:tblLayout w:type="fixed"/>
        <w:tblLook w:val="0000"/>
      </w:tblPr>
      <w:tblGrid>
        <w:gridCol w:w="4455"/>
        <w:gridCol w:w="2430"/>
        <w:gridCol w:w="2430"/>
        <w:gridCol w:w="2430"/>
        <w:gridCol w:w="2670"/>
        <w:tblGridChange w:id="0">
          <w:tblGrid>
            <w:gridCol w:w="4455"/>
            <w:gridCol w:w="2430"/>
            <w:gridCol w:w="2430"/>
            <w:gridCol w:w="2430"/>
            <w:gridCol w:w="267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sz w:val="24"/>
                <w:szCs w:val="24"/>
                <w:rtl w:val="0"/>
              </w:rPr>
              <w:t xml:space="preserve">VALORACIÓN DO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Aspectos positivos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Propostas de mellora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ageBreakBefore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