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23"/>
          <w:szCs w:val="23"/>
          <w:shd w:fill="f7f7f7" w:val="clear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shd w:fill="f7f7f7" w:val="clear"/>
          <w:rtl w:val="0"/>
        </w:rPr>
        <w:t xml:space="preserve">Una herramienta identifica qué compuestos obstruyen las arterias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3"/>
          <w:szCs w:val="23"/>
          <w:shd w:fill="f7f7f7" w:val="clear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shd w:fill="f7f7f7" w:val="clear"/>
          <w:rtl w:val="0"/>
        </w:rPr>
        <w:t xml:space="preserve">Una herramienta identifica qué compuestos obstruyen las arterias Adherencias en las arterias, colesterol. Estatinas - INTERMOUNTAIN HEALTHCARE HEART INSTITUTE - Archivo MADRID, 1 Ago. (EUROPA PRESS) - Investigadores del Instituto Carnegie, la Universidad Johns Hopkins y la Clínica Mayo (Estados Unidos) han desarrollado una herramienta que permite 'ver' los complejos de grasas y proteínas que están obstruyendo las arterias, lo que podría ser útil para encontrar nuevos fármacos contra 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418cb2"/>
          <w:sz w:val="23"/>
          <w:szCs w:val="23"/>
          <w:shd w:fill="f7f7f7" w:val="clear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shd w:fill="f7f7f7" w:val="clear"/>
          <w:rtl w:val="0"/>
        </w:rPr>
        <w:t xml:space="preserve">Leer más: </w:t>
      </w:r>
      <w:hyperlink r:id="rId6">
        <w:r w:rsidDel="00000000" w:rsidR="00000000" w:rsidRPr="00000000">
          <w:rPr>
            <w:rFonts w:ascii="Roboto" w:cs="Roboto" w:eastAsia="Roboto" w:hAnsi="Roboto"/>
            <w:color w:val="418cb2"/>
            <w:sz w:val="23"/>
            <w:szCs w:val="23"/>
            <w:shd w:fill="f7f7f7" w:val="clear"/>
            <w:rtl w:val="0"/>
          </w:rPr>
          <w:t xml:space="preserve">https://www.infosalus.com/asistencia/noticia-herramienta-identifica-compuestos-obstruyen-arterias-20190801111036.html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3"/>
          <w:szCs w:val="23"/>
          <w:shd w:fill="f7f7f7" w:val="clear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shd w:fill="f7f7f7" w:val="clear"/>
          <w:rtl w:val="0"/>
        </w:rPr>
        <w:t xml:space="preserve">(c) 2021 Europa Press. Está expresamente prohibida la redistribución y la redifusión de este contenido sin su previo y expreso consentimiento.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nfosalus.com/asistencia/noticia-herramienta-identifica-compuestos-obstruyen-arterias-20190801111036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