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6B" w:rsidRPr="0029196B" w:rsidRDefault="00523750" w:rsidP="0065349D">
      <w:pPr>
        <w:pStyle w:val="NormalWeb"/>
        <w:spacing w:line="198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</w:t>
      </w:r>
      <w:r w:rsidR="00930E25">
        <w:rPr>
          <w:rFonts w:ascii="Arial" w:hAnsi="Arial" w:cs="Arial"/>
          <w:b/>
        </w:rPr>
        <w:t>PERFIL DA ÁREA</w:t>
      </w:r>
      <w:r w:rsidR="0029196B" w:rsidRPr="0029196B">
        <w:rPr>
          <w:rFonts w:ascii="Arial" w:hAnsi="Arial" w:cs="Arial"/>
          <w:b/>
        </w:rPr>
        <w:t xml:space="preserve">:       </w:t>
      </w:r>
      <w:r>
        <w:rPr>
          <w:rFonts w:ascii="Arial" w:hAnsi="Arial" w:cs="Arial"/>
          <w:b/>
        </w:rPr>
        <w:t>Lingua galega e literatura</w:t>
      </w:r>
      <w:r w:rsidR="0029196B" w:rsidRPr="0029196B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 xml:space="preserve">          </w:t>
      </w:r>
      <w:r w:rsidR="0029196B" w:rsidRPr="0029196B">
        <w:rPr>
          <w:rFonts w:ascii="Arial" w:hAnsi="Arial" w:cs="Arial"/>
          <w:b/>
        </w:rPr>
        <w:t xml:space="preserve"> CURSO:   </w:t>
      </w:r>
      <w:r>
        <w:rPr>
          <w:rFonts w:ascii="Arial" w:hAnsi="Arial" w:cs="Arial"/>
          <w:b/>
        </w:rPr>
        <w:t>1º</w:t>
      </w:r>
      <w:r w:rsidR="0029196B" w:rsidRPr="0029196B">
        <w:rPr>
          <w:rFonts w:ascii="Arial" w:hAnsi="Arial" w:cs="Arial"/>
          <w:b/>
        </w:rPr>
        <w:t xml:space="preserve">       NIVEL:</w:t>
      </w:r>
      <w:r>
        <w:rPr>
          <w:rFonts w:ascii="Arial" w:hAnsi="Arial" w:cs="Arial"/>
          <w:b/>
        </w:rPr>
        <w:t xml:space="preserve"> ESO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6"/>
        <w:gridCol w:w="567"/>
        <w:gridCol w:w="422"/>
        <w:gridCol w:w="425"/>
        <w:gridCol w:w="7800"/>
        <w:gridCol w:w="425"/>
        <w:gridCol w:w="425"/>
        <w:gridCol w:w="425"/>
        <w:gridCol w:w="425"/>
      </w:tblGrid>
      <w:tr w:rsidR="0029196B" w:rsidRPr="0010589B" w:rsidTr="00930E25">
        <w:trPr>
          <w:trHeight w:val="257"/>
          <w:tblHeader/>
        </w:trPr>
        <w:tc>
          <w:tcPr>
            <w:tcW w:w="1119" w:type="pct"/>
            <w:vMerge w:val="restart"/>
            <w:shd w:val="clear" w:color="auto" w:fill="B8CCE4" w:themeFill="accent1" w:themeFillTint="66"/>
          </w:tcPr>
          <w:p w:rsidR="0029196B" w:rsidRPr="00930E25" w:rsidRDefault="0029196B" w:rsidP="00157268">
            <w:pPr>
              <w:jc w:val="center"/>
              <w:rPr>
                <w:rFonts w:cs="Arial"/>
                <w:b/>
                <w:szCs w:val="20"/>
              </w:rPr>
            </w:pPr>
            <w:bookmarkStart w:id="0" w:name="_GoBack"/>
            <w:bookmarkEnd w:id="0"/>
            <w:r w:rsidRPr="00930E25">
              <w:rPr>
                <w:rFonts w:cs="Arial"/>
                <w:b/>
                <w:szCs w:val="20"/>
              </w:rPr>
              <w:t>EA</w:t>
            </w:r>
          </w:p>
        </w:tc>
        <w:tc>
          <w:tcPr>
            <w:tcW w:w="202" w:type="pct"/>
            <w:vMerge w:val="restart"/>
            <w:shd w:val="clear" w:color="auto" w:fill="B8CCE4" w:themeFill="accent1" w:themeFillTint="66"/>
          </w:tcPr>
          <w:p w:rsidR="0029196B" w:rsidRPr="00930E25" w:rsidRDefault="0029196B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>1ª AV</w:t>
            </w:r>
          </w:p>
        </w:tc>
        <w:tc>
          <w:tcPr>
            <w:tcW w:w="150" w:type="pct"/>
            <w:vMerge w:val="restart"/>
            <w:shd w:val="clear" w:color="auto" w:fill="B8CCE4" w:themeFill="accent1" w:themeFillTint="66"/>
          </w:tcPr>
          <w:p w:rsidR="0029196B" w:rsidRPr="00930E25" w:rsidRDefault="0029196B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>2ª</w:t>
            </w:r>
          </w:p>
          <w:p w:rsidR="0029196B" w:rsidRPr="00930E25" w:rsidRDefault="0029196B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>AV</w:t>
            </w:r>
          </w:p>
        </w:tc>
        <w:tc>
          <w:tcPr>
            <w:tcW w:w="151" w:type="pct"/>
            <w:vMerge w:val="restart"/>
            <w:shd w:val="clear" w:color="auto" w:fill="B8CCE4" w:themeFill="accent1" w:themeFillTint="66"/>
          </w:tcPr>
          <w:p w:rsidR="0029196B" w:rsidRPr="00930E25" w:rsidRDefault="0029196B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>3ª</w:t>
            </w:r>
          </w:p>
          <w:p w:rsidR="0029196B" w:rsidRPr="00930E25" w:rsidRDefault="0029196B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>AV</w:t>
            </w:r>
          </w:p>
        </w:tc>
        <w:tc>
          <w:tcPr>
            <w:tcW w:w="2774" w:type="pct"/>
            <w:vMerge w:val="restart"/>
            <w:shd w:val="clear" w:color="auto" w:fill="B8CCE4" w:themeFill="accent1" w:themeFillTint="66"/>
          </w:tcPr>
          <w:p w:rsidR="0029196B" w:rsidRPr="00930E25" w:rsidRDefault="0029196B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>INSTRUMENTOS DE AVALIACIÓN / PROCEDEMENTOS DE AVALIACIÓN</w:t>
            </w:r>
          </w:p>
        </w:tc>
        <w:tc>
          <w:tcPr>
            <w:tcW w:w="605" w:type="pct"/>
            <w:gridSpan w:val="4"/>
            <w:shd w:val="clear" w:color="auto" w:fill="B8CCE4" w:themeFill="accent1" w:themeFillTint="66"/>
          </w:tcPr>
          <w:p w:rsidR="0029196B" w:rsidRPr="00930E25" w:rsidRDefault="0029196B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 xml:space="preserve">CRITERIOS DE CUALIFICACIÓN </w:t>
            </w:r>
          </w:p>
        </w:tc>
      </w:tr>
      <w:tr w:rsidR="00930E25" w:rsidRPr="0010589B" w:rsidTr="00930E25">
        <w:trPr>
          <w:trHeight w:val="256"/>
          <w:tblHeader/>
        </w:trPr>
        <w:tc>
          <w:tcPr>
            <w:tcW w:w="1119" w:type="pct"/>
            <w:vMerge/>
            <w:shd w:val="clear" w:color="auto" w:fill="B8CCE4" w:themeFill="accent1" w:themeFillTint="66"/>
          </w:tcPr>
          <w:p w:rsidR="00930E25" w:rsidRPr="00930E25" w:rsidRDefault="00930E25" w:rsidP="00157268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02" w:type="pct"/>
            <w:vMerge/>
            <w:shd w:val="clear" w:color="auto" w:fill="B8CCE4" w:themeFill="accent1" w:themeFillTint="66"/>
          </w:tcPr>
          <w:p w:rsidR="00930E25" w:rsidRPr="00930E25" w:rsidRDefault="00930E25" w:rsidP="00157268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50" w:type="pct"/>
            <w:vMerge/>
            <w:shd w:val="clear" w:color="auto" w:fill="B8CCE4" w:themeFill="accent1" w:themeFillTint="66"/>
          </w:tcPr>
          <w:p w:rsidR="00930E25" w:rsidRPr="00930E25" w:rsidRDefault="00930E25" w:rsidP="00157268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51" w:type="pct"/>
            <w:vMerge/>
            <w:shd w:val="clear" w:color="auto" w:fill="B8CCE4" w:themeFill="accent1" w:themeFillTint="66"/>
          </w:tcPr>
          <w:p w:rsidR="00930E25" w:rsidRPr="00930E25" w:rsidRDefault="00930E25" w:rsidP="00157268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74" w:type="pct"/>
            <w:vMerge/>
            <w:shd w:val="clear" w:color="auto" w:fill="B8CCE4" w:themeFill="accent1" w:themeFillTint="66"/>
          </w:tcPr>
          <w:p w:rsidR="00930E25" w:rsidRPr="00930E25" w:rsidRDefault="00930E25" w:rsidP="00157268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51" w:type="pct"/>
            <w:shd w:val="clear" w:color="auto" w:fill="B8CCE4" w:themeFill="accent1" w:themeFillTint="66"/>
          </w:tcPr>
          <w:p w:rsidR="00930E25" w:rsidRPr="00930E25" w:rsidRDefault="00930E25" w:rsidP="00930E25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% 1º</w:t>
            </w:r>
          </w:p>
        </w:tc>
        <w:tc>
          <w:tcPr>
            <w:tcW w:w="151" w:type="pct"/>
            <w:shd w:val="clear" w:color="auto" w:fill="B8CCE4" w:themeFill="accent1" w:themeFillTint="66"/>
          </w:tcPr>
          <w:p w:rsidR="00930E25" w:rsidRPr="00930E25" w:rsidRDefault="00930E25" w:rsidP="00930E25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% 2ª</w:t>
            </w:r>
          </w:p>
        </w:tc>
        <w:tc>
          <w:tcPr>
            <w:tcW w:w="151" w:type="pct"/>
            <w:shd w:val="clear" w:color="auto" w:fill="B8CCE4" w:themeFill="accent1" w:themeFillTint="66"/>
          </w:tcPr>
          <w:p w:rsidR="00930E25" w:rsidRPr="00930E25" w:rsidRDefault="00930E25" w:rsidP="00930E25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% 3ª</w:t>
            </w:r>
          </w:p>
        </w:tc>
        <w:tc>
          <w:tcPr>
            <w:tcW w:w="151" w:type="pct"/>
            <w:shd w:val="clear" w:color="auto" w:fill="B8CCE4" w:themeFill="accent1" w:themeFillTint="66"/>
          </w:tcPr>
          <w:p w:rsidR="00930E25" w:rsidRDefault="00930E25" w:rsidP="00930E25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%</w:t>
            </w:r>
          </w:p>
          <w:p w:rsidR="00930E25" w:rsidRPr="00930E25" w:rsidRDefault="00930E25" w:rsidP="00930E25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</w:t>
            </w:r>
          </w:p>
        </w:tc>
      </w:tr>
      <w:tr w:rsidR="00523750" w:rsidRPr="0010589B" w:rsidTr="00930E25">
        <w:tc>
          <w:tcPr>
            <w:tcW w:w="1119" w:type="pct"/>
            <w:shd w:val="clear" w:color="auto" w:fill="auto"/>
          </w:tcPr>
          <w:p w:rsidR="00523750" w:rsidRDefault="00523750" w:rsidP="00441193">
            <w:pPr>
              <w:rPr>
                <w:rFonts w:cs="Arial"/>
                <w:sz w:val="24"/>
                <w:szCs w:val="24"/>
              </w:rPr>
            </w:pPr>
            <w:r w:rsidRPr="00906177">
              <w:rPr>
                <w:rFonts w:cs="Arial"/>
                <w:sz w:val="24"/>
                <w:szCs w:val="24"/>
              </w:rPr>
              <w:t>LGB1.3.2. Recoñece a importancia dos aspectos prosódicos (entoación, pausas, ton, timbre e volume) e o significado da linguaxe non verbal</w:t>
            </w:r>
          </w:p>
          <w:p w:rsidR="00523750" w:rsidRPr="00F61786" w:rsidRDefault="00523750" w:rsidP="0044119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523750" w:rsidRPr="0010589B" w:rsidRDefault="00523750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auto"/>
          </w:tcPr>
          <w:p w:rsidR="00523750" w:rsidRPr="0010589B" w:rsidRDefault="00523750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auto"/>
          </w:tcPr>
          <w:p w:rsidR="00523750" w:rsidRPr="0010589B" w:rsidRDefault="00523750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auto"/>
          </w:tcPr>
          <w:p w:rsidR="00523750" w:rsidRPr="0010589B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523750" w:rsidRPr="0010589B" w:rsidTr="00930E25">
        <w:tc>
          <w:tcPr>
            <w:tcW w:w="1119" w:type="pct"/>
            <w:shd w:val="clear" w:color="auto" w:fill="auto"/>
          </w:tcPr>
          <w:p w:rsidR="00523750" w:rsidRDefault="00523750" w:rsidP="00441193">
            <w:pPr>
              <w:rPr>
                <w:rFonts w:cs="Arial"/>
                <w:sz w:val="24"/>
                <w:szCs w:val="24"/>
              </w:rPr>
            </w:pPr>
            <w:r w:rsidRPr="00906177">
              <w:rPr>
                <w:rFonts w:cs="Arial"/>
                <w:sz w:val="24"/>
                <w:szCs w:val="24"/>
              </w:rPr>
              <w:t xml:space="preserve">LGB1.5.2. Emprega as TIC para facer as súas presentacións máis claras e </w:t>
            </w:r>
            <w:proofErr w:type="spellStart"/>
            <w:r w:rsidRPr="00906177">
              <w:rPr>
                <w:rFonts w:cs="Arial"/>
                <w:sz w:val="24"/>
                <w:szCs w:val="24"/>
              </w:rPr>
              <w:t>visualmente</w:t>
            </w:r>
            <w:proofErr w:type="spellEnd"/>
            <w:r w:rsidRPr="00906177">
              <w:rPr>
                <w:rFonts w:cs="Arial"/>
                <w:sz w:val="24"/>
                <w:szCs w:val="24"/>
              </w:rPr>
              <w:t xml:space="preserve"> atractivas.</w:t>
            </w:r>
          </w:p>
          <w:p w:rsidR="00523750" w:rsidRPr="00F61786" w:rsidRDefault="00523750" w:rsidP="0044119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523750" w:rsidRPr="0010589B" w:rsidRDefault="00523750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auto"/>
          </w:tcPr>
          <w:p w:rsidR="00523750" w:rsidRPr="0010589B" w:rsidRDefault="00523750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auto"/>
          </w:tcPr>
          <w:p w:rsidR="00523750" w:rsidRPr="0010589B" w:rsidRDefault="00523750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auto"/>
          </w:tcPr>
          <w:p w:rsidR="00523750" w:rsidRPr="0010589B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Pr="0010589B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Pr="0010589B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Pr="0010589B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Pr="0010589B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523750" w:rsidRPr="0010589B" w:rsidTr="00930E25">
        <w:tc>
          <w:tcPr>
            <w:tcW w:w="1119" w:type="pct"/>
            <w:shd w:val="clear" w:color="auto" w:fill="auto"/>
          </w:tcPr>
          <w:p w:rsidR="00523750" w:rsidRDefault="00523750" w:rsidP="00441193">
            <w:pPr>
              <w:rPr>
                <w:rFonts w:cs="Arial"/>
                <w:sz w:val="24"/>
                <w:szCs w:val="24"/>
              </w:rPr>
            </w:pPr>
            <w:r w:rsidRPr="00F61786">
              <w:rPr>
                <w:rFonts w:cs="Arial"/>
                <w:sz w:val="24"/>
                <w:szCs w:val="24"/>
              </w:rPr>
              <w:t>LGB1.9.1. Elabora guións para organizar os contidos de exposicións formais ou informais breves.</w:t>
            </w:r>
          </w:p>
          <w:p w:rsidR="00523750" w:rsidRPr="00906177" w:rsidRDefault="00523750" w:rsidP="0044119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523750" w:rsidRPr="0010589B" w:rsidRDefault="00523750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auto"/>
          </w:tcPr>
          <w:p w:rsidR="00523750" w:rsidRPr="0010589B" w:rsidRDefault="00523750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auto"/>
          </w:tcPr>
          <w:p w:rsidR="00523750" w:rsidRPr="0010589B" w:rsidRDefault="00523750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auto"/>
          </w:tcPr>
          <w:p w:rsidR="00523750" w:rsidRPr="0010589B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Pr="0010589B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Pr="0010589B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Pr="0010589B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Pr="0010589B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523750" w:rsidRPr="0010589B" w:rsidTr="00930E25">
        <w:tc>
          <w:tcPr>
            <w:tcW w:w="1119" w:type="pct"/>
            <w:shd w:val="clear" w:color="auto" w:fill="auto"/>
          </w:tcPr>
          <w:p w:rsidR="00523750" w:rsidRDefault="00523750" w:rsidP="00441193">
            <w:pPr>
              <w:rPr>
                <w:rFonts w:cs="Arial"/>
                <w:sz w:val="24"/>
                <w:szCs w:val="24"/>
              </w:rPr>
            </w:pPr>
            <w:r w:rsidRPr="00F61786">
              <w:rPr>
                <w:rFonts w:cs="Arial"/>
                <w:sz w:val="24"/>
                <w:szCs w:val="24"/>
              </w:rPr>
              <w:t xml:space="preserve">LGB1.9.2. Respecta os aspectos prosódicos da linguaxe non verbal (a posta en escena, os xestos e a mirada), manifesta autocontrol das emocións ao falar en público e diríxese ao auditorio con </w:t>
            </w:r>
            <w:proofErr w:type="spellStart"/>
            <w:r w:rsidRPr="00F61786">
              <w:rPr>
                <w:rFonts w:cs="Arial"/>
                <w:sz w:val="24"/>
                <w:szCs w:val="24"/>
              </w:rPr>
              <w:t>autoconfianza</w:t>
            </w:r>
            <w:proofErr w:type="spellEnd"/>
            <w:r w:rsidRPr="00F61786">
              <w:rPr>
                <w:rFonts w:cs="Arial"/>
                <w:sz w:val="24"/>
                <w:szCs w:val="24"/>
              </w:rPr>
              <w:t xml:space="preserve"> e seguridade</w:t>
            </w:r>
          </w:p>
          <w:p w:rsidR="00523750" w:rsidRPr="00906177" w:rsidRDefault="00523750" w:rsidP="0044119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523750" w:rsidRPr="0010589B" w:rsidRDefault="00523750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auto"/>
          </w:tcPr>
          <w:p w:rsidR="00523750" w:rsidRPr="0010589B" w:rsidRDefault="00523750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auto"/>
          </w:tcPr>
          <w:p w:rsidR="00523750" w:rsidRPr="0010589B" w:rsidRDefault="00523750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auto"/>
          </w:tcPr>
          <w:p w:rsidR="00523750" w:rsidRPr="0010589B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523750" w:rsidRPr="0010589B" w:rsidTr="00930E25">
        <w:tc>
          <w:tcPr>
            <w:tcW w:w="1119" w:type="pct"/>
            <w:shd w:val="clear" w:color="auto" w:fill="auto"/>
          </w:tcPr>
          <w:p w:rsidR="00523750" w:rsidRDefault="00523750" w:rsidP="00441193">
            <w:pPr>
              <w:rPr>
                <w:rFonts w:cs="Arial"/>
                <w:sz w:val="24"/>
                <w:szCs w:val="24"/>
                <w:lang w:eastAsia="es-ES"/>
              </w:rPr>
            </w:pPr>
            <w:r w:rsidRPr="00906177">
              <w:rPr>
                <w:rFonts w:cs="Arial"/>
                <w:sz w:val="24"/>
                <w:szCs w:val="24"/>
                <w:lang w:eastAsia="es-ES"/>
              </w:rPr>
              <w:lastRenderedPageBreak/>
              <w:t xml:space="preserve">LGB2.1.5. Interpreta o significado de elementos non lingüísticos (símbolos, iconas, </w:t>
            </w:r>
            <w:proofErr w:type="spellStart"/>
            <w:r w:rsidRPr="00906177">
              <w:rPr>
                <w:rFonts w:cs="Arial"/>
                <w:sz w:val="24"/>
                <w:szCs w:val="24"/>
                <w:lang w:eastAsia="es-ES"/>
              </w:rPr>
              <w:t>etc</w:t>
            </w:r>
            <w:proofErr w:type="spellEnd"/>
            <w:r w:rsidRPr="00906177">
              <w:rPr>
                <w:rFonts w:cs="Arial"/>
                <w:sz w:val="24"/>
                <w:szCs w:val="24"/>
                <w:lang w:eastAsia="es-ES"/>
              </w:rPr>
              <w:t>.).</w:t>
            </w:r>
          </w:p>
          <w:p w:rsidR="00523750" w:rsidRPr="00906177" w:rsidRDefault="00523750" w:rsidP="00441193">
            <w:pPr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202" w:type="pct"/>
            <w:shd w:val="clear" w:color="auto" w:fill="auto"/>
          </w:tcPr>
          <w:p w:rsidR="00523750" w:rsidRPr="0010589B" w:rsidRDefault="00523750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auto"/>
          </w:tcPr>
          <w:p w:rsidR="00523750" w:rsidRPr="0010589B" w:rsidRDefault="00523750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auto"/>
          </w:tcPr>
          <w:p w:rsidR="00523750" w:rsidRPr="0010589B" w:rsidRDefault="00523750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auto"/>
          </w:tcPr>
          <w:p w:rsidR="00523750" w:rsidRPr="0010589B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523750" w:rsidRPr="0010589B" w:rsidTr="00930E25">
        <w:tc>
          <w:tcPr>
            <w:tcW w:w="1119" w:type="pct"/>
            <w:shd w:val="clear" w:color="auto" w:fill="auto"/>
          </w:tcPr>
          <w:p w:rsidR="00523750" w:rsidRDefault="00523750" w:rsidP="00441193">
            <w:pPr>
              <w:rPr>
                <w:rFonts w:cs="Arial"/>
                <w:sz w:val="24"/>
                <w:szCs w:val="24"/>
                <w:lang w:eastAsia="es-ES"/>
              </w:rPr>
            </w:pPr>
            <w:r w:rsidRPr="00906177">
              <w:rPr>
                <w:rFonts w:cs="Arial"/>
                <w:sz w:val="24"/>
                <w:szCs w:val="24"/>
                <w:lang w:eastAsia="es-ES"/>
              </w:rPr>
              <w:t>LGB2.1.6. Busca información para ampliar e completar o contido das mensaxes a través de distintos recursos: xornais, revistas, libros, enciclopedias, buscadores de internet.</w:t>
            </w:r>
          </w:p>
          <w:p w:rsidR="00523750" w:rsidRPr="00906177" w:rsidRDefault="00523750" w:rsidP="00441193">
            <w:pPr>
              <w:rPr>
                <w:rFonts w:cs="Arial"/>
                <w:sz w:val="24"/>
                <w:szCs w:val="24"/>
                <w:lang w:eastAsia="es-ES"/>
              </w:rPr>
            </w:pPr>
          </w:p>
        </w:tc>
        <w:tc>
          <w:tcPr>
            <w:tcW w:w="202" w:type="pct"/>
            <w:shd w:val="clear" w:color="auto" w:fill="auto"/>
          </w:tcPr>
          <w:p w:rsidR="00523750" w:rsidRPr="0010589B" w:rsidRDefault="00523750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auto"/>
          </w:tcPr>
          <w:p w:rsidR="00523750" w:rsidRPr="0010589B" w:rsidRDefault="00523750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auto"/>
          </w:tcPr>
          <w:p w:rsidR="00523750" w:rsidRPr="0010589B" w:rsidRDefault="00523750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auto"/>
          </w:tcPr>
          <w:p w:rsidR="00523750" w:rsidRPr="0010589B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523750" w:rsidRDefault="00523750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</w:tbl>
    <w:p w:rsidR="0029196B" w:rsidRDefault="0029196B" w:rsidP="0065349D">
      <w:pPr>
        <w:pStyle w:val="NormalWeb"/>
        <w:spacing w:line="198" w:lineRule="atLeast"/>
        <w:rPr>
          <w:rFonts w:ascii="Arial" w:hAnsi="Arial" w:cs="Arial"/>
          <w:sz w:val="18"/>
          <w:szCs w:val="18"/>
        </w:rPr>
      </w:pPr>
    </w:p>
    <w:sectPr w:rsidR="0029196B" w:rsidSect="00765C8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784" w:rsidRDefault="007C0784" w:rsidP="00930E25">
      <w:r>
        <w:separator/>
      </w:r>
    </w:p>
  </w:endnote>
  <w:endnote w:type="continuationSeparator" w:id="0">
    <w:p w:rsidR="007C0784" w:rsidRDefault="007C0784" w:rsidP="0093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784" w:rsidRDefault="007C0784" w:rsidP="00930E25">
      <w:r>
        <w:separator/>
      </w:r>
    </w:p>
  </w:footnote>
  <w:footnote w:type="continuationSeparator" w:id="0">
    <w:p w:rsidR="007C0784" w:rsidRDefault="007C0784" w:rsidP="0093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0276"/>
    <w:multiLevelType w:val="hybridMultilevel"/>
    <w:tmpl w:val="60A63AC0"/>
    <w:lvl w:ilvl="0" w:tplc="D474F85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F23D6"/>
    <w:multiLevelType w:val="multilevel"/>
    <w:tmpl w:val="11A0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C86"/>
    <w:rsid w:val="00017739"/>
    <w:rsid w:val="000D066B"/>
    <w:rsid w:val="000E4CB1"/>
    <w:rsid w:val="000F1992"/>
    <w:rsid w:val="0010589B"/>
    <w:rsid w:val="00191D94"/>
    <w:rsid w:val="00197086"/>
    <w:rsid w:val="001A5248"/>
    <w:rsid w:val="001E7465"/>
    <w:rsid w:val="001F03A2"/>
    <w:rsid w:val="002430AC"/>
    <w:rsid w:val="00253BCF"/>
    <w:rsid w:val="00287BDE"/>
    <w:rsid w:val="0029196B"/>
    <w:rsid w:val="002B6AF1"/>
    <w:rsid w:val="002C63D9"/>
    <w:rsid w:val="002E11AC"/>
    <w:rsid w:val="00344D53"/>
    <w:rsid w:val="003A2841"/>
    <w:rsid w:val="003C3FE5"/>
    <w:rsid w:val="004174A8"/>
    <w:rsid w:val="004244F6"/>
    <w:rsid w:val="0045783D"/>
    <w:rsid w:val="00461060"/>
    <w:rsid w:val="004C47D2"/>
    <w:rsid w:val="00523750"/>
    <w:rsid w:val="0055348C"/>
    <w:rsid w:val="005C5094"/>
    <w:rsid w:val="0065349D"/>
    <w:rsid w:val="00665FFA"/>
    <w:rsid w:val="0068418E"/>
    <w:rsid w:val="006B7E1E"/>
    <w:rsid w:val="006F0535"/>
    <w:rsid w:val="00714CDA"/>
    <w:rsid w:val="00765C86"/>
    <w:rsid w:val="00780D1C"/>
    <w:rsid w:val="007A57E4"/>
    <w:rsid w:val="007A7253"/>
    <w:rsid w:val="007C0784"/>
    <w:rsid w:val="0083247F"/>
    <w:rsid w:val="0084425A"/>
    <w:rsid w:val="00930E25"/>
    <w:rsid w:val="009325E1"/>
    <w:rsid w:val="00987757"/>
    <w:rsid w:val="009B3D04"/>
    <w:rsid w:val="009E0E9B"/>
    <w:rsid w:val="00A03D4E"/>
    <w:rsid w:val="00A64995"/>
    <w:rsid w:val="00A94477"/>
    <w:rsid w:val="00AD6941"/>
    <w:rsid w:val="00AF024B"/>
    <w:rsid w:val="00B17ACD"/>
    <w:rsid w:val="00B27533"/>
    <w:rsid w:val="00C263E7"/>
    <w:rsid w:val="00D3194C"/>
    <w:rsid w:val="00D66D51"/>
    <w:rsid w:val="00E73916"/>
    <w:rsid w:val="00F152CC"/>
    <w:rsid w:val="00F85621"/>
    <w:rsid w:val="00FC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86"/>
    <w:pPr>
      <w:spacing w:after="0" w:line="240" w:lineRule="auto"/>
      <w:jc w:val="both"/>
    </w:pPr>
    <w:rPr>
      <w:rFonts w:ascii="Arial" w:eastAsia="Calibri" w:hAnsi="Arial" w:cs="Times New Roman"/>
      <w:sz w:val="20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p1">
    <w:name w:val="_ttp1"/>
    <w:basedOn w:val="NormalWeb"/>
    <w:qFormat/>
    <w:rsid w:val="005C5094"/>
    <w:pPr>
      <w:tabs>
        <w:tab w:val="num" w:pos="720"/>
      </w:tabs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5C5094"/>
    <w:pPr>
      <w:keepNext/>
      <w:numPr>
        <w:numId w:val="1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eastAsia="Times New Roman"/>
      <w:sz w:val="22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5C5094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A03D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196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30E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E25"/>
    <w:rPr>
      <w:rFonts w:ascii="Arial" w:eastAsia="Calibri" w:hAnsi="Arial" w:cs="Times New Roman"/>
      <w:sz w:val="20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930E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E25"/>
    <w:rPr>
      <w:rFonts w:ascii="Arial" w:eastAsia="Calibri" w:hAnsi="Arial" w:cs="Times New Roman"/>
      <w:sz w:val="20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Luffi</cp:lastModifiedBy>
  <cp:revision>2</cp:revision>
  <cp:lastPrinted>2015-09-28T18:22:00Z</cp:lastPrinted>
  <dcterms:created xsi:type="dcterms:W3CDTF">2016-06-22T10:07:00Z</dcterms:created>
  <dcterms:modified xsi:type="dcterms:W3CDTF">2016-06-22T10:07:00Z</dcterms:modified>
</cp:coreProperties>
</file>