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FCA" w:rsidRPr="00E55FCA" w:rsidRDefault="00E55FCA" w:rsidP="00E55F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E55FCA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C1502017 </w:t>
      </w:r>
      <w:proofErr w:type="spellStart"/>
      <w:r w:rsidRPr="00E55FCA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Introdución</w:t>
      </w:r>
      <w:proofErr w:type="spellEnd"/>
      <w:r w:rsidRPr="00E55FCA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á protección de datos. Edición 2016</w:t>
      </w:r>
    </w:p>
    <w:p w:rsidR="00E55FCA" w:rsidRPr="00E55FCA" w:rsidRDefault="00E55FCA" w:rsidP="00E55F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Enlaces de interese</w:t>
      </w:r>
    </w:p>
    <w:p w:rsidR="00E55FCA" w:rsidRPr="00E55FCA" w:rsidRDefault="00E55FCA" w:rsidP="00E55F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5FCA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E55FCA" w:rsidRPr="00E55FCA" w:rsidRDefault="00E55FCA" w:rsidP="00E55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5" w:tgtFrame="_blank" w:history="1">
        <w:r w:rsidRPr="00E55F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http://www.agpd.es/portalwebAGPD/canaldocumentacion/informes_juridicos/videovigilancia/common/pdfs/2006-0262_Videovigilancia-en-los-colegios.pdf</w:t>
        </w:r>
      </w:hyperlink>
    </w:p>
    <w:p w:rsidR="00E55FCA" w:rsidRPr="00E55FCA" w:rsidRDefault="00E55FCA" w:rsidP="00E55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5FCA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E55FCA" w:rsidRPr="00E55FCA" w:rsidRDefault="00E55FCA" w:rsidP="00E55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5FCA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E55FCA" w:rsidRPr="00E55FCA" w:rsidRDefault="00E55FCA" w:rsidP="00E55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6" w:tgtFrame="_blank" w:history="1">
        <w:r w:rsidRPr="00E55F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http://www.agpd.es/portalwebAGPD/canaldocumentacion/informes_juridicos/otras_cuestiones/common/pdfs/2008-0110_Tratamiento-de-datos-por-centros-de-ense-n-anza.pdf</w:t>
        </w:r>
      </w:hyperlink>
    </w:p>
    <w:p w:rsidR="00E55FCA" w:rsidRPr="00E55FCA" w:rsidRDefault="00E55FCA" w:rsidP="00E55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5FCA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E55FCA" w:rsidRPr="00E55FCA" w:rsidRDefault="00E55FCA" w:rsidP="00E55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7" w:tgtFrame="_blank" w:history="1">
        <w:r w:rsidRPr="00E55F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http://www.agpd.es/portalwebAGPD/canaldocumentacion/recomendaciones/common/pdfs/documento-completo_colegios.pdf</w:t>
        </w:r>
      </w:hyperlink>
    </w:p>
    <w:p w:rsidR="00E55FCA" w:rsidRPr="00E55FCA" w:rsidRDefault="00E55FCA" w:rsidP="00E55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5FCA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E55FCA" w:rsidRPr="00E55FCA" w:rsidRDefault="00E55FCA" w:rsidP="00E55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8" w:tgtFrame="_blank" w:history="1">
        <w:r w:rsidRPr="00E55F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http://www.agpd.es/portalwebAGPD/revista_prensa/revista_prensa/2015/notas_prensa/news/2015_12_11_02-ides-idphp.php</w:t>
        </w:r>
      </w:hyperlink>
    </w:p>
    <w:p w:rsidR="00E55FCA" w:rsidRPr="00E55FCA" w:rsidRDefault="00E55FCA" w:rsidP="00E55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5FCA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E55FCA" w:rsidRPr="00E55FCA" w:rsidRDefault="00E55FCA" w:rsidP="00E55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9" w:tgtFrame="_blank" w:history="1">
        <w:r w:rsidRPr="00E55F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http://www.a</w:t>
        </w:r>
        <w:bookmarkStart w:id="0" w:name="_GoBack"/>
        <w:bookmarkEnd w:id="0"/>
        <w:r w:rsidRPr="00E55F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g</w:t>
        </w:r>
        <w:r w:rsidRPr="00E55F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pd.es/portalwebAGPD/revista_prensa/revista_prensa/2015/notas_prensa/news/2015_12_11_01-ides-idphp.php</w:t>
        </w:r>
      </w:hyperlink>
    </w:p>
    <w:p w:rsidR="00E55FCA" w:rsidRPr="00E55FCA" w:rsidRDefault="00E55FCA" w:rsidP="00E55F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5FCA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E55FCA" w:rsidRPr="00E55FCA" w:rsidRDefault="00E55FCA" w:rsidP="00E55F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55FCA">
        <w:rPr>
          <w:rFonts w:ascii="Times New Roman" w:eastAsia="Times New Roman" w:hAnsi="Times New Roman" w:cs="Times New Roman"/>
          <w:sz w:val="24"/>
          <w:szCs w:val="24"/>
          <w:lang w:eastAsia="es-ES"/>
        </w:rPr>
        <w:t>Ademais</w:t>
      </w:r>
      <w:proofErr w:type="spellEnd"/>
      <w:r w:rsidRPr="00E55F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como </w:t>
      </w:r>
      <w:proofErr w:type="spellStart"/>
      <w:r w:rsidRPr="00E55FCA">
        <w:rPr>
          <w:rFonts w:ascii="Times New Roman" w:eastAsia="Times New Roman" w:hAnsi="Times New Roman" w:cs="Times New Roman"/>
          <w:sz w:val="24"/>
          <w:szCs w:val="24"/>
          <w:lang w:eastAsia="es-ES"/>
        </w:rPr>
        <w:t>arquivo</w:t>
      </w:r>
      <w:proofErr w:type="spellEnd"/>
      <w:r w:rsidRPr="00E55F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anexo envío a presentación que </w:t>
      </w:r>
      <w:proofErr w:type="spellStart"/>
      <w:r w:rsidRPr="00E55FCA">
        <w:rPr>
          <w:rFonts w:ascii="Times New Roman" w:eastAsia="Times New Roman" w:hAnsi="Times New Roman" w:cs="Times New Roman"/>
          <w:sz w:val="24"/>
          <w:szCs w:val="24"/>
          <w:lang w:eastAsia="es-ES"/>
        </w:rPr>
        <w:t>utilizarei</w:t>
      </w:r>
      <w:proofErr w:type="spellEnd"/>
      <w:r w:rsidRPr="00E55F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31, para que </w:t>
      </w:r>
      <w:proofErr w:type="spellStart"/>
      <w:r w:rsidRPr="00E55FCA">
        <w:rPr>
          <w:rFonts w:ascii="Times New Roman" w:eastAsia="Times New Roman" w:hAnsi="Times New Roman" w:cs="Times New Roman"/>
          <w:sz w:val="24"/>
          <w:szCs w:val="24"/>
          <w:lang w:eastAsia="es-ES"/>
        </w:rPr>
        <w:t>comprobedes</w:t>
      </w:r>
      <w:proofErr w:type="spellEnd"/>
      <w:r w:rsidRPr="00E55F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o formato é compatible </w:t>
      </w:r>
      <w:proofErr w:type="spellStart"/>
      <w:r w:rsidRPr="00E55FCA">
        <w:rPr>
          <w:rFonts w:ascii="Times New Roman" w:eastAsia="Times New Roman" w:hAnsi="Times New Roman" w:cs="Times New Roman"/>
          <w:sz w:val="24"/>
          <w:szCs w:val="24"/>
          <w:lang w:eastAsia="es-ES"/>
        </w:rPr>
        <w:t>co</w:t>
      </w:r>
      <w:proofErr w:type="spellEnd"/>
      <w:r w:rsidRPr="00E55F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ordenador e que quedará a disposición dos asistentes cando remate a sesión.</w:t>
      </w:r>
    </w:p>
    <w:p w:rsidR="00E55FCA" w:rsidRPr="00E55FCA" w:rsidRDefault="00E55FCA" w:rsidP="00E55F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5FCA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E55FCA" w:rsidRPr="00E55FCA" w:rsidRDefault="00E55FCA" w:rsidP="00E55F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55FCA">
        <w:rPr>
          <w:rFonts w:ascii="Times New Roman" w:eastAsia="Times New Roman" w:hAnsi="Times New Roman" w:cs="Times New Roman"/>
          <w:sz w:val="24"/>
          <w:szCs w:val="24"/>
          <w:lang w:eastAsia="es-ES"/>
        </w:rPr>
        <w:t>Moitas</w:t>
      </w:r>
      <w:proofErr w:type="spellEnd"/>
      <w:r w:rsidRPr="00E55F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55FCA">
        <w:rPr>
          <w:rFonts w:ascii="Times New Roman" w:eastAsia="Times New Roman" w:hAnsi="Times New Roman" w:cs="Times New Roman"/>
          <w:sz w:val="24"/>
          <w:szCs w:val="24"/>
          <w:lang w:eastAsia="es-ES"/>
        </w:rPr>
        <w:t>grazas</w:t>
      </w:r>
      <w:proofErr w:type="spellEnd"/>
      <w:r w:rsidRPr="00E55F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 </w:t>
      </w:r>
      <w:proofErr w:type="spellStart"/>
      <w:r w:rsidRPr="00E55FCA">
        <w:rPr>
          <w:rFonts w:ascii="Times New Roman" w:eastAsia="Times New Roman" w:hAnsi="Times New Roman" w:cs="Times New Roman"/>
          <w:sz w:val="24"/>
          <w:szCs w:val="24"/>
          <w:lang w:eastAsia="es-ES"/>
        </w:rPr>
        <w:t>saúdos</w:t>
      </w:r>
      <w:proofErr w:type="spellEnd"/>
      <w:r w:rsidRPr="00E55FC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55FCA" w:rsidRPr="00E55FCA" w:rsidRDefault="00E55FCA" w:rsidP="00E55F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5FCA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61086A" w:rsidRDefault="0061086A"/>
    <w:sectPr w:rsidR="006108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FCA"/>
    <w:rsid w:val="0061086A"/>
    <w:rsid w:val="006613FE"/>
    <w:rsid w:val="00E5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2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pd.es/portalwebAGPD/revista_prensa/revista_prensa/2015/notas_prensa/news/2015_12_11_02-ides-idphp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gpd.es/portalwebAGPD/canaldocumentacion/recomendaciones/common/pdfs/documento-completo_colegios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gpd.es/portalwebAGPD/canaldocumentacion/informes_juridicos/otras_cuestiones/common/pdfs/2008-0110_Tratamiento-de-datos-por-centros-de-ense-n-anza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gpd.es/portalwebAGPD/canaldocumentacion/informes_juridicos/videovigilancia/common/pdfs/2006-0262_Videovigilancia-en-los-colegios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gpd.es/portalwebAGPD/revista_prensa/revista_prensa/2015/notas_prensa/news/2015_12_11_01-ides-idphp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2016-03-30T07:18:00Z</dcterms:created>
  <dcterms:modified xsi:type="dcterms:W3CDTF">2016-03-30T07:46:00Z</dcterms:modified>
</cp:coreProperties>
</file>