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43" w:rsidRPr="003B01EB" w:rsidRDefault="003B01EB">
      <w:pPr>
        <w:rPr>
          <w:color w:val="00B050"/>
          <w:sz w:val="40"/>
          <w:szCs w:val="40"/>
          <w:lang w:val="es-ES_tradnl"/>
        </w:rPr>
      </w:pPr>
      <w:r w:rsidRPr="003B01EB">
        <w:rPr>
          <w:color w:val="00B050"/>
          <w:sz w:val="40"/>
          <w:szCs w:val="40"/>
          <w:lang w:val="es-ES_tradnl"/>
        </w:rPr>
        <w:t>CURSO DE ACTUALIZACIÓN FISCAL</w:t>
      </w:r>
    </w:p>
    <w:p w:rsidR="003B01EB" w:rsidRPr="003B01EB" w:rsidRDefault="003B01EB">
      <w:pPr>
        <w:rPr>
          <w:sz w:val="40"/>
          <w:szCs w:val="40"/>
          <w:lang w:val="es-ES_tradnl"/>
        </w:rPr>
      </w:pPr>
      <w:r w:rsidRPr="003B01EB">
        <w:rPr>
          <w:sz w:val="40"/>
          <w:szCs w:val="40"/>
          <w:lang w:val="es-ES_tradnl"/>
        </w:rPr>
        <w:t>PROGRAMA:</w:t>
      </w:r>
      <w:bookmarkStart w:id="0" w:name="_GoBack"/>
      <w:bookmarkEnd w:id="0"/>
    </w:p>
    <w:p w:rsidR="003B01EB" w:rsidRPr="003B01EB" w:rsidRDefault="003B01EB">
      <w:pPr>
        <w:rPr>
          <w:sz w:val="40"/>
          <w:szCs w:val="40"/>
          <w:lang w:val="es-ES_tradnl"/>
        </w:rPr>
      </w:pPr>
    </w:p>
    <w:p w:rsidR="003B01EB" w:rsidRPr="003B01EB" w:rsidRDefault="003B01EB">
      <w:pPr>
        <w:rPr>
          <w:sz w:val="40"/>
          <w:szCs w:val="40"/>
          <w:lang w:val="es-ES_tradnl"/>
        </w:rPr>
      </w:pPr>
      <w:r w:rsidRPr="003B01EB">
        <w:rPr>
          <w:sz w:val="40"/>
          <w:szCs w:val="40"/>
          <w:lang w:val="es-ES_tradnl"/>
        </w:rPr>
        <w:t>Facturas, libros obligatorios y Sistema inmediato de información.</w:t>
      </w:r>
    </w:p>
    <w:p w:rsidR="003B01EB" w:rsidRPr="003B01EB" w:rsidRDefault="003B01EB">
      <w:pPr>
        <w:rPr>
          <w:sz w:val="40"/>
          <w:szCs w:val="40"/>
          <w:lang w:val="es-ES_tradnl"/>
        </w:rPr>
      </w:pPr>
      <w:r w:rsidRPr="003B01EB">
        <w:rPr>
          <w:sz w:val="40"/>
          <w:szCs w:val="40"/>
          <w:lang w:val="es-ES_tradnl"/>
        </w:rPr>
        <w:t>Dietas y gastos trabajador autónomo</w:t>
      </w:r>
    </w:p>
    <w:p w:rsidR="003B01EB" w:rsidRPr="003B01EB" w:rsidRDefault="003B01EB">
      <w:pPr>
        <w:rPr>
          <w:sz w:val="40"/>
          <w:szCs w:val="40"/>
          <w:lang w:val="es-ES_tradnl"/>
        </w:rPr>
      </w:pPr>
      <w:r w:rsidRPr="003B01EB">
        <w:rPr>
          <w:sz w:val="40"/>
          <w:szCs w:val="40"/>
          <w:lang w:val="es-ES_tradnl"/>
        </w:rPr>
        <w:t>Clausula Suelo.</w:t>
      </w:r>
    </w:p>
    <w:p w:rsidR="003B01EB" w:rsidRPr="003B01EB" w:rsidRDefault="003B01EB">
      <w:pPr>
        <w:rPr>
          <w:sz w:val="40"/>
          <w:szCs w:val="40"/>
          <w:lang w:val="es-ES_tradnl"/>
        </w:rPr>
      </w:pPr>
      <w:r w:rsidRPr="003B01EB">
        <w:rPr>
          <w:sz w:val="40"/>
          <w:szCs w:val="40"/>
          <w:lang w:val="es-ES_tradnl"/>
        </w:rPr>
        <w:t>Aplazamientos.</w:t>
      </w:r>
    </w:p>
    <w:p w:rsidR="003B01EB" w:rsidRPr="003B01EB" w:rsidRDefault="003B01EB">
      <w:pPr>
        <w:rPr>
          <w:sz w:val="40"/>
          <w:szCs w:val="40"/>
          <w:lang w:val="es-ES_tradnl"/>
        </w:rPr>
      </w:pPr>
      <w:r w:rsidRPr="003B01EB">
        <w:rPr>
          <w:sz w:val="40"/>
          <w:szCs w:val="40"/>
          <w:lang w:val="es-ES_tradnl"/>
        </w:rPr>
        <w:t>Exposición de todas las novedades normativas para el año 2018</w:t>
      </w:r>
    </w:p>
    <w:sectPr w:rsidR="003B01EB" w:rsidRPr="003B0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EB"/>
    <w:rsid w:val="003B01EB"/>
    <w:rsid w:val="00924EBD"/>
    <w:rsid w:val="00E9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2018-01-30T12:39:00Z</dcterms:created>
  <dcterms:modified xsi:type="dcterms:W3CDTF">2018-01-30T12:42:00Z</dcterms:modified>
</cp:coreProperties>
</file>